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68D88" w14:textId="154C00E9"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37335">
        <w:rPr>
          <w:rFonts w:ascii="Arial" w:eastAsia="Arial Unicode MS" w:hAnsi="Arial" w:cs="Arial" w:hint="eastAsia"/>
          <w:b/>
          <w:bCs/>
          <w:sz w:val="24"/>
          <w:lang w:eastAsia="zh-CN"/>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824307">
        <w:rPr>
          <w:rFonts w:ascii="Arial" w:eastAsia="SimSun" w:hAnsi="Arial" w:hint="eastAsia"/>
          <w:b/>
          <w:i/>
          <w:noProof/>
          <w:color w:val="auto"/>
          <w:sz w:val="28"/>
          <w:lang w:eastAsia="zh-CN"/>
        </w:rPr>
        <w:t>8845</w:t>
      </w:r>
      <w:ins w:id="0" w:author="Hietalahti, Hannu (Nokia - FI/Oulu)" w:date="2022-10-11T18:01:00Z">
        <w:r w:rsidR="00B20F62" w:rsidRPr="00B20F62">
          <w:rPr>
            <w:rFonts w:ascii="Arial" w:eastAsia="SimSun" w:hAnsi="Arial"/>
            <w:b/>
            <w:i/>
            <w:noProof/>
            <w:color w:val="auto"/>
            <w:sz w:val="28"/>
            <w:highlight w:val="cyan"/>
            <w:lang w:eastAsia="zh-CN"/>
            <w:rPrChange w:id="1" w:author="Hietalahti, Hannu (Nokia - FI/Oulu)" w:date="2022-10-11T18:01:00Z">
              <w:rPr>
                <w:rFonts w:ascii="Arial" w:eastAsia="SimSun" w:hAnsi="Arial"/>
                <w:b/>
                <w:i/>
                <w:noProof/>
                <w:color w:val="auto"/>
                <w:sz w:val="28"/>
                <w:lang w:eastAsia="zh-CN"/>
              </w:rPr>
            </w:rPrChange>
          </w:rPr>
          <w:t>r02</w:t>
        </w:r>
      </w:ins>
    </w:p>
    <w:p w14:paraId="12805288" w14:textId="77777777" w:rsidR="00A24F28" w:rsidRPr="003244C5" w:rsidRDefault="0093733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w:t>
      </w:r>
      <w:r>
        <w:rPr>
          <w:rFonts w:ascii="Arial" w:eastAsia="Arial Unicode MS" w:hAnsi="Arial" w:cs="Arial" w:hint="eastAsia"/>
          <w:b/>
          <w:bCs/>
          <w:sz w:val="24"/>
          <w:lang w:eastAsia="zh-CN"/>
        </w:rPr>
        <w:t xml:space="preserve"> </w:t>
      </w:r>
      <w:r w:rsidRPr="00937335">
        <w:rPr>
          <w:rFonts w:ascii="Arial" w:eastAsia="Arial Unicode MS" w:hAnsi="Arial" w:cs="Arial"/>
          <w:b/>
          <w:bCs/>
          <w:sz w:val="24"/>
        </w:rPr>
        <w:t>October 10 – 17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FEAE0C1" w14:textId="77777777" w:rsidR="00A24F28" w:rsidRPr="00937335" w:rsidRDefault="00A24F28" w:rsidP="00A24F28">
      <w:pPr>
        <w:rPr>
          <w:rFonts w:ascii="Arial" w:hAnsi="Arial" w:cs="Arial"/>
        </w:rPr>
      </w:pPr>
    </w:p>
    <w:p w14:paraId="50BD328A" w14:textId="77777777" w:rsidR="00772F47" w:rsidRPr="00733688"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733688">
        <w:rPr>
          <w:rFonts w:ascii="Arial" w:eastAsiaTheme="minorEastAsia" w:hAnsi="Arial" w:cs="Arial" w:hint="eastAsia"/>
          <w:b/>
          <w:lang w:eastAsia="zh-CN"/>
        </w:rPr>
        <w:t>CATT</w:t>
      </w:r>
    </w:p>
    <w:p w14:paraId="0548BD97" w14:textId="77777777" w:rsidR="007C2972" w:rsidRPr="00937335"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A26AAB">
        <w:rPr>
          <w:rFonts w:ascii="Arial" w:hAnsi="Arial" w:cs="Arial"/>
          <w:b/>
        </w:rPr>
        <w:t>KI#1</w:t>
      </w:r>
      <w:r w:rsidR="00A26AAB">
        <w:rPr>
          <w:rFonts w:ascii="Arial" w:eastAsiaTheme="minorEastAsia" w:hAnsi="Arial" w:cs="Arial" w:hint="eastAsia"/>
          <w:b/>
          <w:lang w:eastAsia="zh-CN"/>
        </w:rPr>
        <w:t>:</w:t>
      </w:r>
      <w:r w:rsidR="00A26AAB" w:rsidRPr="00A26AAB">
        <w:rPr>
          <w:rFonts w:ascii="Arial" w:hAnsi="Arial" w:cs="Arial"/>
          <w:b/>
        </w:rPr>
        <w:t xml:space="preserve"> </w:t>
      </w:r>
      <w:r w:rsidR="00937335">
        <w:rPr>
          <w:rFonts w:ascii="Arial" w:eastAsiaTheme="minorEastAsia" w:hAnsi="Arial" w:cs="Arial" w:hint="eastAsia"/>
          <w:b/>
          <w:lang w:eastAsia="zh-CN"/>
        </w:rPr>
        <w:t>Update</w:t>
      </w:r>
      <w:r w:rsidR="00DF10F5" w:rsidRPr="00DF10F5">
        <w:rPr>
          <w:rFonts w:ascii="Arial" w:eastAsiaTheme="minorEastAsia" w:hAnsi="Arial" w:cs="Arial" w:hint="eastAsia"/>
          <w:b/>
          <w:lang w:eastAsia="zh-CN"/>
        </w:rPr>
        <w:t xml:space="preserve"> </w:t>
      </w:r>
      <w:r w:rsidR="00357C68">
        <w:rPr>
          <w:rFonts w:ascii="Arial" w:eastAsiaTheme="minorEastAsia" w:hAnsi="Arial" w:cs="Arial" w:hint="eastAsia"/>
          <w:b/>
          <w:lang w:eastAsia="zh-CN"/>
        </w:rPr>
        <w:t xml:space="preserve">evaluation and </w:t>
      </w:r>
      <w:r w:rsidR="00DF10F5">
        <w:rPr>
          <w:rFonts w:ascii="Arial" w:eastAsiaTheme="minorEastAsia" w:hAnsi="Arial" w:cs="Arial" w:hint="eastAsia"/>
          <w:b/>
          <w:lang w:eastAsia="zh-CN"/>
        </w:rPr>
        <w:t>c</w:t>
      </w:r>
      <w:r w:rsidR="00DF10F5" w:rsidRPr="00A26AAB">
        <w:rPr>
          <w:rFonts w:ascii="Arial" w:hAnsi="Arial" w:cs="Arial"/>
          <w:b/>
        </w:rPr>
        <w:t>onclusion</w:t>
      </w:r>
    </w:p>
    <w:p w14:paraId="529DFB1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1B63B6F"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81A93">
        <w:rPr>
          <w:rFonts w:ascii="Arial" w:hAnsi="Arial" w:cs="Arial"/>
          <w:b/>
        </w:rPr>
        <w:t>9.12</w:t>
      </w:r>
    </w:p>
    <w:p w14:paraId="1712CCE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81A93">
        <w:rPr>
          <w:rFonts w:ascii="Arial" w:hAnsi="Arial" w:cs="Arial"/>
          <w:b/>
        </w:rPr>
        <w:t>FS_5GSATB</w:t>
      </w:r>
      <w:r w:rsidR="00462B3D" w:rsidRPr="00CA76A1">
        <w:rPr>
          <w:rFonts w:ascii="Arial" w:hAnsi="Arial" w:cs="Arial"/>
          <w:b/>
        </w:rPr>
        <w:t xml:space="preserve"> / Rel-1</w:t>
      </w:r>
      <w:r w:rsidR="006D7852" w:rsidRPr="00CA76A1">
        <w:rPr>
          <w:rFonts w:ascii="Arial" w:hAnsi="Arial" w:cs="Arial"/>
          <w:b/>
        </w:rPr>
        <w:t>8</w:t>
      </w:r>
    </w:p>
    <w:p w14:paraId="474B302D" w14:textId="77777777" w:rsidR="00EF48DB" w:rsidRPr="00937335"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937335">
        <w:rPr>
          <w:rFonts w:ascii="Arial" w:eastAsiaTheme="minorEastAsia" w:hAnsi="Arial" w:cs="Arial" w:hint="eastAsia"/>
          <w:i/>
          <w:lang w:eastAsia="zh-CN"/>
        </w:rPr>
        <w:t>The</w:t>
      </w:r>
      <w:r w:rsidR="00357C68" w:rsidRPr="00357C68">
        <w:t xml:space="preserve"> </w:t>
      </w:r>
      <w:r w:rsidR="00357C68" w:rsidRPr="00357C68">
        <w:rPr>
          <w:rFonts w:ascii="Arial" w:eastAsiaTheme="minorEastAsia" w:hAnsi="Arial" w:cs="Arial"/>
          <w:i/>
          <w:lang w:eastAsia="zh-CN"/>
        </w:rPr>
        <w:t>evaluation</w:t>
      </w:r>
      <w:r w:rsidR="00357C68">
        <w:rPr>
          <w:rFonts w:ascii="Arial" w:eastAsiaTheme="minorEastAsia" w:hAnsi="Arial" w:cs="Arial" w:hint="eastAsia"/>
          <w:i/>
          <w:lang w:eastAsia="zh-CN"/>
        </w:rPr>
        <w:t xml:space="preserve"> and</w:t>
      </w:r>
      <w:r w:rsidR="00937335">
        <w:rPr>
          <w:rFonts w:ascii="Arial" w:eastAsiaTheme="minorEastAsia" w:hAnsi="Arial" w:cs="Arial" w:hint="eastAsia"/>
          <w:i/>
          <w:lang w:eastAsia="zh-CN"/>
        </w:rPr>
        <w:t xml:space="preserve"> </w:t>
      </w:r>
      <w:r w:rsidR="00F64E1F">
        <w:rPr>
          <w:rFonts w:ascii="Arial" w:hAnsi="Arial" w:cs="Arial"/>
          <w:i/>
        </w:rPr>
        <w:t>conclusion</w:t>
      </w:r>
      <w:r w:rsidR="003725B7">
        <w:rPr>
          <w:rFonts w:ascii="Arial" w:eastAsiaTheme="minorEastAsia" w:hAnsi="Arial" w:cs="Arial" w:hint="eastAsia"/>
          <w:i/>
          <w:lang w:eastAsia="zh-CN"/>
        </w:rPr>
        <w:t xml:space="preserve"> for</w:t>
      </w:r>
      <w:r w:rsidR="009B2003">
        <w:rPr>
          <w:rFonts w:ascii="Arial" w:eastAsiaTheme="minorEastAsia" w:hAnsi="Arial" w:cs="Arial" w:hint="eastAsia"/>
          <w:i/>
          <w:lang w:eastAsia="zh-CN"/>
        </w:rPr>
        <w:t xml:space="preserve"> </w:t>
      </w:r>
      <w:r w:rsidR="003725B7">
        <w:rPr>
          <w:rFonts w:ascii="Arial" w:eastAsiaTheme="minorEastAsia" w:hAnsi="Arial" w:cs="Arial" w:hint="eastAsia"/>
          <w:i/>
          <w:lang w:eastAsia="zh-CN"/>
        </w:rPr>
        <w:t xml:space="preserve">KI#1 </w:t>
      </w:r>
      <w:r w:rsidR="00357C68">
        <w:rPr>
          <w:rFonts w:ascii="Arial" w:eastAsiaTheme="minorEastAsia" w:hAnsi="Arial" w:cs="Arial" w:hint="eastAsia"/>
          <w:i/>
          <w:lang w:eastAsia="zh-CN"/>
        </w:rPr>
        <w:t>are</w:t>
      </w:r>
      <w:r w:rsidR="00DE105D" w:rsidRPr="00DE105D">
        <w:rPr>
          <w:rFonts w:ascii="Arial" w:hAnsi="Arial" w:cs="Arial"/>
          <w:i/>
        </w:rPr>
        <w:t xml:space="preserve"> </w:t>
      </w:r>
      <w:r w:rsidR="00937335">
        <w:rPr>
          <w:rFonts w:ascii="Arial" w:eastAsiaTheme="minorEastAsia" w:hAnsi="Arial" w:cs="Arial" w:hint="eastAsia"/>
          <w:i/>
          <w:lang w:eastAsia="zh-CN"/>
        </w:rPr>
        <w:t>update</w:t>
      </w:r>
      <w:r w:rsidR="00937335">
        <w:rPr>
          <w:rFonts w:ascii="Arial" w:hAnsi="Arial" w:cs="Arial"/>
          <w:i/>
        </w:rPr>
        <w:t>d</w:t>
      </w:r>
      <w:r w:rsidR="00937335">
        <w:rPr>
          <w:rFonts w:ascii="Arial" w:eastAsiaTheme="minorEastAsia" w:hAnsi="Arial" w:cs="Arial" w:hint="eastAsia"/>
          <w:i/>
          <w:lang w:eastAsia="zh-CN"/>
        </w:rPr>
        <w:t>.</w:t>
      </w:r>
    </w:p>
    <w:p w14:paraId="2A841706" w14:textId="77777777" w:rsidR="00A93620" w:rsidRPr="00B81A93" w:rsidRDefault="00B3593E" w:rsidP="00B3593E">
      <w:pPr>
        <w:pStyle w:val="Heading1"/>
      </w:pPr>
      <w:r w:rsidRPr="00B81A93">
        <w:t xml:space="preserve">1. </w:t>
      </w:r>
      <w:r w:rsidR="00305F20" w:rsidRPr="00B81A93">
        <w:t>Introduction</w:t>
      </w:r>
      <w:r w:rsidR="00BE6AFC" w:rsidRPr="00B81A93">
        <w:t>/Discussion</w:t>
      </w:r>
    </w:p>
    <w:p w14:paraId="28741181" w14:textId="77777777" w:rsidR="00EC2F5E" w:rsidRDefault="00A44C7F" w:rsidP="008754B1">
      <w:pPr>
        <w:jc w:val="both"/>
        <w:rPr>
          <w:rFonts w:eastAsiaTheme="minorEastAsia"/>
          <w:lang w:eastAsia="zh-CN"/>
        </w:rPr>
      </w:pPr>
      <w:r>
        <w:rPr>
          <w:rFonts w:eastAsiaTheme="minorEastAsia" w:hint="eastAsia"/>
          <w:lang w:eastAsia="zh-CN"/>
        </w:rPr>
        <w:t>U</w:t>
      </w:r>
      <w:r w:rsidR="00B952FD">
        <w:rPr>
          <w:rFonts w:eastAsiaTheme="minorEastAsia" w:hint="eastAsia"/>
          <w:lang w:eastAsia="zh-CN"/>
        </w:rPr>
        <w:t xml:space="preserve">pdate </w:t>
      </w:r>
      <w:r w:rsidR="000A6C6B">
        <w:rPr>
          <w:rFonts w:eastAsiaTheme="minorEastAsia" w:hint="eastAsia"/>
          <w:lang w:eastAsia="zh-CN"/>
        </w:rPr>
        <w:t xml:space="preserve">the </w:t>
      </w:r>
      <w:r w:rsidR="001319A3">
        <w:rPr>
          <w:rFonts w:eastAsiaTheme="minorEastAsia" w:hint="eastAsia"/>
          <w:lang w:eastAsia="zh-CN"/>
        </w:rPr>
        <w:t>conclusion</w:t>
      </w:r>
      <w:r>
        <w:rPr>
          <w:rFonts w:eastAsiaTheme="minorEastAsia" w:hint="eastAsia"/>
          <w:lang w:eastAsia="zh-CN"/>
        </w:rPr>
        <w:t xml:space="preserve"> in clause 8.1</w:t>
      </w:r>
      <w:r w:rsidR="00DC4769">
        <w:rPr>
          <w:lang w:eastAsia="zh-CN"/>
        </w:rPr>
        <w:t>.</w:t>
      </w:r>
      <w:r w:rsidR="00B952FD">
        <w:rPr>
          <w:rFonts w:eastAsiaTheme="minorEastAsia" w:hint="eastAsia"/>
          <w:lang w:eastAsia="zh-CN"/>
        </w:rPr>
        <w:t xml:space="preserve"> </w:t>
      </w:r>
    </w:p>
    <w:p w14:paraId="07D050EB" w14:textId="77777777" w:rsidR="00E87B2D" w:rsidRDefault="00BC0185" w:rsidP="00BC0185">
      <w:pPr>
        <w:jc w:val="both"/>
        <w:rPr>
          <w:rFonts w:eastAsiaTheme="minorEastAsia"/>
          <w:lang w:eastAsia="zh-CN"/>
        </w:rPr>
      </w:pPr>
      <w:r>
        <w:rPr>
          <w:rFonts w:eastAsiaTheme="minorEastAsia"/>
          <w:lang w:eastAsia="zh-CN"/>
        </w:rPr>
        <w:t>W</w:t>
      </w:r>
      <w:r>
        <w:rPr>
          <w:rFonts w:eastAsiaTheme="minorEastAsia" w:hint="eastAsia"/>
          <w:lang w:eastAsia="zh-CN"/>
        </w:rPr>
        <w:t xml:space="preserve">hen a </w:t>
      </w:r>
      <w:proofErr w:type="spellStart"/>
      <w:r>
        <w:rPr>
          <w:rFonts w:eastAsiaTheme="minorEastAsia" w:hint="eastAsia"/>
          <w:lang w:eastAsia="zh-CN"/>
        </w:rPr>
        <w:t>gNB</w:t>
      </w:r>
      <w:proofErr w:type="spellEnd"/>
      <w:r>
        <w:rPr>
          <w:rFonts w:eastAsiaTheme="minorEastAsia" w:hint="eastAsia"/>
          <w:lang w:eastAsia="zh-CN"/>
        </w:rPr>
        <w:t xml:space="preserve"> is using satellite backhaul, the </w:t>
      </w:r>
      <w:r w:rsidRPr="00BC0185">
        <w:rPr>
          <w:rFonts w:eastAsiaTheme="minorEastAsia"/>
          <w:lang w:eastAsia="zh-CN"/>
        </w:rPr>
        <w:t xml:space="preserve">bandwidth of backhaul connection </w:t>
      </w:r>
      <w:r>
        <w:rPr>
          <w:rFonts w:eastAsiaTheme="minorEastAsia" w:hint="eastAsia"/>
          <w:lang w:eastAsia="zh-CN"/>
        </w:rPr>
        <w:t xml:space="preserve">will be restricted by the </w:t>
      </w:r>
      <w:r w:rsidR="007D194A">
        <w:rPr>
          <w:rFonts w:eastAsiaTheme="minorEastAsia" w:hint="eastAsia"/>
          <w:lang w:eastAsia="zh-CN"/>
        </w:rPr>
        <w:t>spectrum</w:t>
      </w:r>
      <w:r>
        <w:rPr>
          <w:rFonts w:eastAsiaTheme="minorEastAsia" w:hint="eastAsia"/>
          <w:lang w:eastAsia="zh-CN"/>
        </w:rPr>
        <w:t xml:space="preserve"> width of the satellite beam providing backhaul service and the feeder link</w:t>
      </w:r>
      <w:r w:rsidR="00E87B2D">
        <w:rPr>
          <w:rFonts w:eastAsiaTheme="minorEastAsia" w:hint="eastAsia"/>
          <w:lang w:eastAsia="zh-CN"/>
        </w:rPr>
        <w:t>, e.g., the maximum DL data rate</w:t>
      </w:r>
      <w:r>
        <w:rPr>
          <w:rFonts w:eastAsiaTheme="minorEastAsia" w:hint="eastAsia"/>
          <w:lang w:eastAsia="zh-CN"/>
        </w:rPr>
        <w:t xml:space="preserve"> </w:t>
      </w:r>
      <w:r w:rsidR="00E87B2D">
        <w:rPr>
          <w:rFonts w:eastAsiaTheme="minorEastAsia" w:hint="eastAsia"/>
          <w:lang w:eastAsia="zh-CN"/>
        </w:rPr>
        <w:t xml:space="preserve">of </w:t>
      </w:r>
      <w:r w:rsidR="00E87B2D">
        <w:rPr>
          <w:rFonts w:eastAsiaTheme="minorEastAsia"/>
          <w:lang w:eastAsia="zh-CN"/>
        </w:rPr>
        <w:t>‘</w:t>
      </w:r>
      <w:proofErr w:type="spellStart"/>
      <w:r w:rsidR="00E87B2D">
        <w:rPr>
          <w:rFonts w:eastAsiaTheme="minorEastAsia" w:hint="eastAsia"/>
          <w:lang w:eastAsia="zh-CN"/>
        </w:rPr>
        <w:t>starlink</w:t>
      </w:r>
      <w:proofErr w:type="spellEnd"/>
      <w:r w:rsidR="00E87B2D">
        <w:rPr>
          <w:rFonts w:eastAsiaTheme="minorEastAsia"/>
          <w:lang w:eastAsia="zh-CN"/>
        </w:rPr>
        <w:t>’</w:t>
      </w:r>
      <w:r w:rsidR="00E87B2D">
        <w:rPr>
          <w:rFonts w:eastAsiaTheme="minorEastAsia" w:hint="eastAsia"/>
          <w:lang w:eastAsia="zh-CN"/>
        </w:rPr>
        <w:t xml:space="preserve"> is 160Mbps only, which is much less that 1Gpbs peak rate supported by terrestrial network. </w:t>
      </w:r>
      <w:r w:rsidR="00E87B2D">
        <w:rPr>
          <w:rFonts w:eastAsiaTheme="minorEastAsia"/>
          <w:lang w:eastAsia="zh-CN"/>
        </w:rPr>
        <w:t>M</w:t>
      </w:r>
      <w:r w:rsidR="00E87B2D">
        <w:rPr>
          <w:rFonts w:eastAsiaTheme="minorEastAsia" w:hint="eastAsia"/>
          <w:lang w:eastAsia="zh-CN"/>
        </w:rPr>
        <w:t xml:space="preserve">oreover, different types of satellites may provide different </w:t>
      </w:r>
      <w:r w:rsidR="00E87B2D" w:rsidRPr="00BC0185">
        <w:rPr>
          <w:rFonts w:eastAsiaTheme="minorEastAsia"/>
          <w:lang w:eastAsia="zh-CN"/>
        </w:rPr>
        <w:t>bandwidth</w:t>
      </w:r>
      <w:r w:rsidR="00E87B2D">
        <w:rPr>
          <w:rFonts w:eastAsiaTheme="minorEastAsia" w:hint="eastAsia"/>
          <w:lang w:eastAsia="zh-CN"/>
        </w:rPr>
        <w:t xml:space="preserve"> for backhaul services.</w:t>
      </w:r>
    </w:p>
    <w:p w14:paraId="5DBCECAF" w14:textId="77777777" w:rsidR="00F231AD" w:rsidRDefault="0027322B" w:rsidP="0072380F">
      <w:pPr>
        <w:jc w:val="both"/>
        <w:rPr>
          <w:rFonts w:eastAsiaTheme="minorEastAsia"/>
          <w:lang w:eastAsia="zh-CN"/>
        </w:rPr>
      </w:pPr>
      <w:r>
        <w:rPr>
          <w:rFonts w:eastAsiaTheme="minorEastAsia" w:hint="eastAsia"/>
          <w:lang w:eastAsia="zh-CN"/>
        </w:rPr>
        <w:t>Obviously, the bandwidth limitation of the backhaul connection</w:t>
      </w:r>
      <w:r w:rsidR="00FA04C5">
        <w:rPr>
          <w:rFonts w:eastAsiaTheme="minorEastAsia" w:hint="eastAsia"/>
          <w:lang w:eastAsia="zh-CN"/>
        </w:rPr>
        <w:t xml:space="preserve"> (identified by a pair of &lt;</w:t>
      </w:r>
      <w:proofErr w:type="spellStart"/>
      <w:r w:rsidR="00FA04C5">
        <w:rPr>
          <w:rFonts w:eastAsiaTheme="minorEastAsia" w:hint="eastAsia"/>
          <w:lang w:eastAsia="zh-CN"/>
        </w:rPr>
        <w:t>gNB</w:t>
      </w:r>
      <w:proofErr w:type="spellEnd"/>
      <w:r w:rsidR="00FA04C5">
        <w:rPr>
          <w:rFonts w:eastAsiaTheme="minorEastAsia" w:hint="eastAsia"/>
          <w:lang w:eastAsia="zh-CN"/>
        </w:rPr>
        <w:t xml:space="preserve"> IP, UPF IP&gt;)</w:t>
      </w:r>
      <w:r>
        <w:rPr>
          <w:rFonts w:eastAsiaTheme="minorEastAsia" w:hint="eastAsia"/>
          <w:lang w:eastAsia="zh-CN"/>
        </w:rPr>
        <w:t xml:space="preserve"> will impact the QoS control </w:t>
      </w:r>
      <w:r w:rsidR="00FA04C5">
        <w:rPr>
          <w:rFonts w:eastAsiaTheme="minorEastAsia" w:hint="eastAsia"/>
          <w:lang w:eastAsia="zh-CN"/>
        </w:rPr>
        <w:t>for</w:t>
      </w:r>
      <w:r>
        <w:rPr>
          <w:rFonts w:eastAsiaTheme="minorEastAsia" w:hint="eastAsia"/>
          <w:lang w:eastAsia="zh-CN"/>
        </w:rPr>
        <w:t xml:space="preserve"> PDU sessions running over it</w:t>
      </w:r>
      <w:r w:rsidR="0072380F">
        <w:rPr>
          <w:rFonts w:eastAsiaTheme="minorEastAsia" w:hint="eastAsia"/>
          <w:lang w:eastAsia="zh-CN"/>
        </w:rPr>
        <w:t>, e.g.,</w:t>
      </w:r>
      <w:r w:rsidR="00F231AD">
        <w:rPr>
          <w:rFonts w:eastAsiaTheme="minorEastAsia" w:hint="eastAsia"/>
          <w:lang w:eastAsia="zh-CN"/>
        </w:rPr>
        <w:t xml:space="preserve"> </w:t>
      </w:r>
      <w:r w:rsidR="0072380F">
        <w:rPr>
          <w:rFonts w:eastAsiaTheme="minorEastAsia" w:hint="eastAsia"/>
          <w:lang w:eastAsia="zh-CN"/>
        </w:rPr>
        <w:t>the sum of MBR for each GBR QoS flow sh</w:t>
      </w:r>
      <w:r w:rsidR="00943423">
        <w:rPr>
          <w:rFonts w:eastAsiaTheme="minorEastAsia" w:hint="eastAsia"/>
          <w:lang w:eastAsia="zh-CN"/>
        </w:rPr>
        <w:t>all</w:t>
      </w:r>
      <w:r w:rsidR="0072380F">
        <w:rPr>
          <w:rFonts w:eastAsiaTheme="minorEastAsia" w:hint="eastAsia"/>
          <w:lang w:eastAsia="zh-CN"/>
        </w:rPr>
        <w:t xml:space="preserve"> not exceed the bandwidth limitation.</w:t>
      </w:r>
    </w:p>
    <w:p w14:paraId="33D0E0F3" w14:textId="77777777" w:rsidR="00B326CB" w:rsidRPr="0072380F" w:rsidRDefault="008A1C76" w:rsidP="0072380F">
      <w:pPr>
        <w:jc w:val="both"/>
        <w:rPr>
          <w:rFonts w:eastAsiaTheme="minorEastAsia"/>
          <w:lang w:eastAsia="zh-CN"/>
        </w:rPr>
      </w:pPr>
      <w:r>
        <w:rPr>
          <w:rFonts w:eastAsiaTheme="minorEastAsia" w:hint="eastAsia"/>
          <w:lang w:eastAsia="zh-CN"/>
        </w:rPr>
        <w:t>T</w:t>
      </w:r>
      <w:r w:rsidRPr="0072380F">
        <w:rPr>
          <w:rFonts w:eastAsiaTheme="minorEastAsia" w:hint="eastAsia"/>
          <w:lang w:eastAsia="zh-CN"/>
        </w:rPr>
        <w:t xml:space="preserve">here </w:t>
      </w:r>
      <w:proofErr w:type="spellStart"/>
      <w:r w:rsidRPr="0072380F">
        <w:rPr>
          <w:rFonts w:eastAsiaTheme="minorEastAsia" w:hint="eastAsia"/>
          <w:lang w:eastAsia="zh-CN"/>
        </w:rPr>
        <w:t>maybe</w:t>
      </w:r>
      <w:proofErr w:type="spellEnd"/>
      <w:r w:rsidRPr="0072380F">
        <w:rPr>
          <w:rFonts w:eastAsiaTheme="minorEastAsia" w:hint="eastAsia"/>
          <w:lang w:eastAsia="zh-CN"/>
        </w:rPr>
        <w:t xml:space="preserve"> multiple PDU sessions running over </w:t>
      </w:r>
      <w:r>
        <w:rPr>
          <w:rFonts w:eastAsiaTheme="minorEastAsia" w:hint="eastAsia"/>
          <w:lang w:eastAsia="zh-CN"/>
        </w:rPr>
        <w:t>a single</w:t>
      </w:r>
      <w:r w:rsidRPr="008A1C76">
        <w:rPr>
          <w:rFonts w:eastAsiaTheme="minorEastAsia" w:hint="eastAsia"/>
          <w:lang w:eastAsia="zh-CN"/>
        </w:rPr>
        <w:t xml:space="preserve"> </w:t>
      </w:r>
      <w:r>
        <w:rPr>
          <w:rFonts w:eastAsiaTheme="minorEastAsia" w:hint="eastAsia"/>
          <w:lang w:eastAsia="zh-CN"/>
        </w:rPr>
        <w:t xml:space="preserve">satellite backhaul connection, </w:t>
      </w:r>
      <w:r w:rsidR="0072380F">
        <w:rPr>
          <w:rFonts w:eastAsiaTheme="minorEastAsia" w:hint="eastAsia"/>
          <w:lang w:eastAsia="zh-CN"/>
        </w:rPr>
        <w:t xml:space="preserve">but current PCF </w:t>
      </w:r>
      <w:proofErr w:type="spellStart"/>
      <w:r w:rsidR="0072380F">
        <w:rPr>
          <w:rFonts w:eastAsiaTheme="minorEastAsia" w:hint="eastAsia"/>
          <w:lang w:eastAsia="zh-CN"/>
        </w:rPr>
        <w:t>can not</w:t>
      </w:r>
      <w:proofErr w:type="spellEnd"/>
      <w:r w:rsidR="0072380F">
        <w:rPr>
          <w:rFonts w:eastAsiaTheme="minorEastAsia" w:hint="eastAsia"/>
          <w:lang w:eastAsia="zh-CN"/>
        </w:rPr>
        <w:t xml:space="preserve"> know that, so it is not possible to accurately control the session-AMBR and MBR for each PDU session in this release. </w:t>
      </w:r>
    </w:p>
    <w:p w14:paraId="6F5288EA" w14:textId="77777777" w:rsidR="00E87B2D" w:rsidRDefault="00B326CB" w:rsidP="00BC0185">
      <w:pPr>
        <w:jc w:val="both"/>
        <w:rPr>
          <w:rFonts w:eastAsiaTheme="minorEastAsia"/>
          <w:lang w:eastAsia="zh-CN"/>
        </w:rPr>
      </w:pPr>
      <w:r>
        <w:rPr>
          <w:rFonts w:eastAsiaTheme="minorEastAsia" w:hint="eastAsia"/>
          <w:lang w:eastAsia="zh-CN"/>
        </w:rPr>
        <w:t>The bandwidth limitation of the backhaul connection can also be exposed to the application layer, so that the AF can know the maximum data rate supported by the network, and then rapidly adjust its</w:t>
      </w:r>
      <w:r w:rsidR="00943423">
        <w:rPr>
          <w:rFonts w:eastAsiaTheme="minorEastAsia" w:hint="eastAsia"/>
          <w:lang w:eastAsia="zh-CN"/>
        </w:rPr>
        <w:t xml:space="preserve"> data</w:t>
      </w:r>
      <w:r>
        <w:rPr>
          <w:rFonts w:eastAsiaTheme="minorEastAsia" w:hint="eastAsia"/>
          <w:lang w:eastAsia="zh-CN"/>
        </w:rPr>
        <w:t xml:space="preserve"> </w:t>
      </w:r>
      <w:r w:rsidRPr="00EC2F5E">
        <w:rPr>
          <w:rFonts w:eastAsiaTheme="minorEastAsia"/>
          <w:lang w:eastAsia="zh-CN"/>
        </w:rPr>
        <w:t>transmission</w:t>
      </w:r>
      <w:r>
        <w:rPr>
          <w:rFonts w:eastAsiaTheme="minorEastAsia" w:hint="eastAsia"/>
          <w:lang w:eastAsia="zh-CN"/>
        </w:rPr>
        <w:t xml:space="preserve"> strategy.</w:t>
      </w:r>
    </w:p>
    <w:p w14:paraId="4C5B7384" w14:textId="77777777" w:rsidR="00ED7404" w:rsidRDefault="00C85FC8" w:rsidP="00EC2F5E">
      <w:pPr>
        <w:jc w:val="both"/>
        <w:rPr>
          <w:rFonts w:eastAsiaTheme="minorEastAsia"/>
          <w:lang w:eastAsia="zh-CN"/>
        </w:rPr>
      </w:pPr>
      <w:r>
        <w:rPr>
          <w:rFonts w:eastAsiaTheme="minorEastAsia" w:hint="eastAsia"/>
          <w:lang w:eastAsia="zh-CN"/>
        </w:rPr>
        <w:t>.</w:t>
      </w:r>
    </w:p>
    <w:p w14:paraId="6B6B6831" w14:textId="77777777" w:rsidR="00CA6115" w:rsidRPr="00927C1B" w:rsidRDefault="00CA6115" w:rsidP="00CA6115">
      <w:pPr>
        <w:pStyle w:val="Heading1"/>
      </w:pPr>
      <w:r>
        <w:t>2</w:t>
      </w:r>
      <w:r w:rsidRPr="00927C1B">
        <w:t xml:space="preserve">. </w:t>
      </w:r>
      <w:r>
        <w:t>Text Proposal</w:t>
      </w:r>
    </w:p>
    <w:p w14:paraId="12890675" w14:textId="77777777" w:rsidR="00CA6115" w:rsidRDefault="00F40EE5" w:rsidP="008754B1">
      <w:pPr>
        <w:jc w:val="both"/>
        <w:rPr>
          <w:rFonts w:eastAsiaTheme="minorEastAsia"/>
          <w:lang w:eastAsia="zh-CN"/>
        </w:rPr>
      </w:pPr>
      <w:r>
        <w:rPr>
          <w:lang w:eastAsia="zh-CN"/>
        </w:rPr>
        <w:t xml:space="preserve">It is proposed to capture the following changes vs. TR </w:t>
      </w:r>
      <w:r w:rsidR="00B81A93">
        <w:rPr>
          <w:lang w:eastAsia="zh-CN"/>
        </w:rPr>
        <w:t>23.700-27 v</w:t>
      </w:r>
      <w:r w:rsidR="009B36AA">
        <w:rPr>
          <w:rFonts w:eastAsiaTheme="minorEastAsia" w:hint="eastAsia"/>
          <w:lang w:eastAsia="zh-CN"/>
        </w:rPr>
        <w:t>1</w:t>
      </w:r>
      <w:r w:rsidR="00B81A93">
        <w:rPr>
          <w:lang w:eastAsia="zh-CN"/>
        </w:rPr>
        <w:t>.</w:t>
      </w:r>
      <w:r w:rsidR="009B36AA">
        <w:rPr>
          <w:rFonts w:eastAsiaTheme="minorEastAsia" w:hint="eastAsia"/>
          <w:lang w:eastAsia="zh-CN"/>
        </w:rPr>
        <w:t>0</w:t>
      </w:r>
      <w:r w:rsidR="00B81A93">
        <w:rPr>
          <w:lang w:eastAsia="zh-CN"/>
        </w:rPr>
        <w:t>.0</w:t>
      </w:r>
      <w:r>
        <w:rPr>
          <w:lang w:eastAsia="zh-CN"/>
        </w:rPr>
        <w:t>.</w:t>
      </w:r>
    </w:p>
    <w:p w14:paraId="2DC96449" w14:textId="77777777" w:rsidR="00D07655" w:rsidRPr="0042466D" w:rsidRDefault="00D07655" w:rsidP="00D076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2" w:name="_Toc517082226"/>
    </w:p>
    <w:p w14:paraId="22191DB0" w14:textId="77777777" w:rsidR="00943423" w:rsidRDefault="00943423" w:rsidP="00943423">
      <w:pPr>
        <w:pStyle w:val="Heading2"/>
        <w:rPr>
          <w:rFonts w:eastAsiaTheme="minorEastAsia"/>
          <w:lang w:eastAsia="zh-CN"/>
        </w:rPr>
      </w:pPr>
      <w:bookmarkStart w:id="3" w:name="_Toc113454799"/>
      <w:bookmarkStart w:id="4" w:name="_Toc113454802"/>
      <w:bookmarkStart w:id="5" w:name="_Toc250980595"/>
      <w:bookmarkStart w:id="6" w:name="_Toc326037266"/>
      <w:bookmarkStart w:id="7" w:name="_Toc22286591"/>
      <w:bookmarkStart w:id="8" w:name="_Toc23317652"/>
      <w:bookmarkStart w:id="9" w:name="_Toc101425410"/>
      <w:bookmarkStart w:id="10" w:name="_Toc101425556"/>
      <w:bookmarkStart w:id="11" w:name="_Toc101425713"/>
      <w:bookmarkStart w:id="12" w:name="_Toc104800906"/>
      <w:bookmarkStart w:id="13" w:name="_Toc519004414"/>
      <w:bookmarkEnd w:id="2"/>
      <w:r>
        <w:t>7.</w:t>
      </w:r>
      <w:r>
        <w:rPr>
          <w:rFonts w:eastAsiaTheme="minorEastAsia" w:hint="eastAsia"/>
          <w:lang w:eastAsia="zh-CN"/>
        </w:rPr>
        <w:t>1</w:t>
      </w:r>
      <w:r>
        <w:tab/>
        <w:t xml:space="preserve">Evaluation of solutions for </w:t>
      </w:r>
      <w:r w:rsidRPr="006E1CD2">
        <w:t>Key Issue #1</w:t>
      </w:r>
      <w:r w:rsidRPr="00B21DF9">
        <w:t>: PCC/QoS control enhancement considering dynamic satellite backhaul</w:t>
      </w:r>
      <w:bookmarkEnd w:id="3"/>
    </w:p>
    <w:p w14:paraId="3894A242" w14:textId="77777777" w:rsidR="00943423" w:rsidRDefault="00943423" w:rsidP="00943423">
      <w:pPr>
        <w:rPr>
          <w:rFonts w:eastAsiaTheme="minorEastAsia"/>
          <w:lang w:eastAsia="zh-CN"/>
        </w:rPr>
      </w:pPr>
      <w:r>
        <w:rPr>
          <w:rFonts w:eastAsiaTheme="minorEastAsia"/>
          <w:lang w:eastAsia="zh-CN"/>
        </w:rPr>
        <w:t>There are 5 candidate solutions (solutions #1, #2, #3, #8, #9) proposed to solve this KI.</w:t>
      </w:r>
    </w:p>
    <w:p w14:paraId="39219618" w14:textId="77777777" w:rsidR="00943423" w:rsidRPr="005335AA" w:rsidRDefault="00943423" w:rsidP="00943423">
      <w:pPr>
        <w:rPr>
          <w:rFonts w:eastAsiaTheme="minorEastAsia"/>
          <w:b/>
          <w:lang w:eastAsia="zh-CN"/>
        </w:rPr>
      </w:pPr>
      <w:r w:rsidRPr="005335AA">
        <w:rPr>
          <w:rFonts w:eastAsiaTheme="minorEastAsia"/>
          <w:b/>
          <w:lang w:eastAsia="zh-CN"/>
        </w:rPr>
        <w:t>For the determination of packet delivery latency or bandwidth or both of the satellite backhaul on the UP path:</w:t>
      </w:r>
    </w:p>
    <w:p w14:paraId="5887E192" w14:textId="77777777" w:rsidR="00943423" w:rsidRDefault="00943423" w:rsidP="00943423">
      <w:pPr>
        <w:rPr>
          <w:rFonts w:eastAsiaTheme="minorEastAsia"/>
          <w:lang w:eastAsia="zh-CN"/>
        </w:rPr>
      </w:pPr>
      <w:r>
        <w:rPr>
          <w:rFonts w:eastAsiaTheme="minorEastAsia"/>
          <w:lang w:eastAsia="zh-CN"/>
        </w:rPr>
        <w:t>There are solutions #1, #2, #9. The common part among these solutions is that QoS monitoring mechanism is used to measure the packet delivery latency over satellite backhaul (per GTP-U path). The main differences are:</w:t>
      </w:r>
    </w:p>
    <w:p w14:paraId="6FE5897C" w14:textId="77777777" w:rsidR="00943423" w:rsidRDefault="00943423" w:rsidP="00943423">
      <w:pPr>
        <w:pStyle w:val="B1"/>
        <w:rPr>
          <w:rFonts w:eastAsiaTheme="minorEastAsia"/>
          <w:lang w:eastAsia="zh-CN"/>
        </w:rPr>
      </w:pPr>
      <w:r>
        <w:rPr>
          <w:rFonts w:eastAsiaTheme="minorEastAsia"/>
          <w:lang w:eastAsia="zh-CN"/>
        </w:rPr>
        <w:t>-</w:t>
      </w:r>
      <w:r>
        <w:rPr>
          <w:rFonts w:eastAsiaTheme="minorEastAsia"/>
          <w:lang w:eastAsia="zh-CN"/>
        </w:rPr>
        <w:tab/>
        <w:t>Solution#1 may require the SMF to activate QoS monitoring based on the satellite backhaul category defined in rel-17, and the measured delay is mainly used for policy control.</w:t>
      </w:r>
    </w:p>
    <w:p w14:paraId="53D84605" w14:textId="77777777" w:rsidR="00943423" w:rsidRDefault="00943423" w:rsidP="00943423">
      <w:pPr>
        <w:pStyle w:val="B1"/>
        <w:rPr>
          <w:rFonts w:eastAsiaTheme="minorEastAsia"/>
          <w:lang w:eastAsia="zh-CN"/>
        </w:rPr>
      </w:pPr>
      <w:r>
        <w:rPr>
          <w:rFonts w:eastAsiaTheme="minorEastAsia"/>
          <w:lang w:eastAsia="zh-CN"/>
        </w:rPr>
        <w:t>-</w:t>
      </w:r>
      <w:r>
        <w:rPr>
          <w:rFonts w:eastAsiaTheme="minorEastAsia"/>
          <w:lang w:eastAsia="zh-CN"/>
        </w:rPr>
        <w:tab/>
        <w:t xml:space="preserve">Solution#2 introduces a new indication named "dynamic satellite backhaul in use" determined by the AMF to trigger the PCF to generate QoS monitoring rules, and the measured delay is not only used for policy control, but also used for UPF selection. In addition, the SMF provides the bandwidth of the GTP-U path </w:t>
      </w:r>
      <w:ins w:id="14" w:author="CICT" w:date="2022-09-27T13:58:00Z">
        <w:r>
          <w:rPr>
            <w:rFonts w:eastAsiaTheme="minorEastAsia" w:hint="eastAsia"/>
            <w:lang w:eastAsia="zh-CN"/>
          </w:rPr>
          <w:t>(</w:t>
        </w:r>
      </w:ins>
      <w:ins w:id="15" w:author="CICT" w:date="2022-09-27T13:59:00Z">
        <w:r>
          <w:rPr>
            <w:rFonts w:eastAsiaTheme="minorEastAsia" w:hint="eastAsia"/>
            <w:lang w:eastAsia="zh-CN"/>
          </w:rPr>
          <w:t xml:space="preserve">identified by </w:t>
        </w:r>
      </w:ins>
      <w:ins w:id="16" w:author="CICT" w:date="2022-09-27T13:58:00Z">
        <w:r>
          <w:rPr>
            <w:rFonts w:eastAsiaTheme="minorEastAsia" w:hint="eastAsia"/>
            <w:lang w:eastAsia="zh-CN"/>
          </w:rPr>
          <w:t xml:space="preserve">a </w:t>
        </w:r>
        <w:r>
          <w:rPr>
            <w:rFonts w:eastAsiaTheme="minorEastAsia" w:hint="eastAsia"/>
            <w:lang w:eastAsia="zh-CN"/>
          </w:rPr>
          <w:lastRenderedPageBreak/>
          <w:t>pair of &lt;</w:t>
        </w:r>
        <w:proofErr w:type="spellStart"/>
        <w:r>
          <w:rPr>
            <w:rFonts w:eastAsiaTheme="minorEastAsia" w:hint="eastAsia"/>
            <w:lang w:eastAsia="zh-CN"/>
          </w:rPr>
          <w:t>gNB</w:t>
        </w:r>
        <w:proofErr w:type="spellEnd"/>
        <w:r>
          <w:rPr>
            <w:rFonts w:eastAsiaTheme="minorEastAsia" w:hint="eastAsia"/>
            <w:lang w:eastAsia="zh-CN"/>
          </w:rPr>
          <w:t xml:space="preserve"> IP, UPF IP&gt;) </w:t>
        </w:r>
      </w:ins>
      <w:r>
        <w:rPr>
          <w:rFonts w:eastAsiaTheme="minorEastAsia"/>
          <w:lang w:eastAsia="zh-CN"/>
        </w:rPr>
        <w:t>to the PCF for policy control, where the bandwidth is detected via implementation methods.</w:t>
      </w:r>
    </w:p>
    <w:p w14:paraId="2B02FDEB" w14:textId="77777777" w:rsidR="00943423" w:rsidRDefault="00943423" w:rsidP="00943423">
      <w:pPr>
        <w:pStyle w:val="B1"/>
        <w:rPr>
          <w:rFonts w:eastAsiaTheme="minorEastAsia"/>
          <w:lang w:eastAsia="zh-CN"/>
        </w:rPr>
      </w:pPr>
      <w:r>
        <w:rPr>
          <w:rFonts w:eastAsiaTheme="minorEastAsia"/>
          <w:lang w:eastAsia="zh-CN"/>
        </w:rPr>
        <w:t>-</w:t>
      </w:r>
      <w:r>
        <w:rPr>
          <w:rFonts w:eastAsiaTheme="minorEastAsia"/>
          <w:lang w:eastAsia="zh-CN"/>
        </w:rPr>
        <w:tab/>
        <w:t>Solution#9 also relies on a new indicator named "dynamic satellite backhaul delay control request" determined by the AMF internally to trigger the PCF to generate QoS monitoring rules, and the QoS monitoring rules include threshold values to avoid frequent reports by SMF to PCF due to dynamic backhaul delay change. The measured delay can be used for policy control and UPF selection.</w:t>
      </w:r>
    </w:p>
    <w:p w14:paraId="2CD3DA84" w14:textId="77777777" w:rsidR="00943423" w:rsidRDefault="00943423" w:rsidP="00943423">
      <w:pPr>
        <w:rPr>
          <w:rFonts w:eastAsiaTheme="minorEastAsia"/>
          <w:lang w:eastAsia="zh-CN"/>
        </w:rPr>
      </w:pPr>
      <w:r>
        <w:rPr>
          <w:rFonts w:eastAsiaTheme="minorEastAsia"/>
          <w:lang w:eastAsia="zh-CN"/>
        </w:rPr>
        <w:t>All of these procedures can serve the purpose of reporting dynamic backhaul. Indication of multiple satellite backhaul categories in Solution #1 is only an encoding issue of including multiple instances of the already existing satellite backhaul information. Solution #2 introduces "dynamic satellite backhaul in use" indication, which can be encoded either as above in Solution #1 or via new enumerated satellite backhaul category. Solution #9 introduces "dynamic satellite backhaul delay control request" from the AMF to achieve the same.</w:t>
      </w:r>
    </w:p>
    <w:p w14:paraId="5672D1FE" w14:textId="77777777" w:rsidR="00943423" w:rsidRDefault="00943423" w:rsidP="00943423">
      <w:pPr>
        <w:rPr>
          <w:rFonts w:eastAsiaTheme="minorEastAsia"/>
          <w:lang w:eastAsia="zh-CN"/>
        </w:rPr>
      </w:pPr>
      <w:r>
        <w:rPr>
          <w:rFonts w:eastAsiaTheme="minorEastAsia"/>
          <w:lang w:eastAsia="zh-CN"/>
        </w:rPr>
        <w:t>Frequent measurement of delay is costly, reporting time of duration of high packet delivery delay event help PCF/AF action properly. For example, if PCF/AF received a high delay (based on measurement) and the time of duration representing that there would be a cross-seam transiting in a period of time, they can be aware that the dramatically increased high delay is inevitable and may action properly, e.g. PCF indicates SMF to change the delay measurement interval to wait the cross-seam transiting event over, or AF may start coding compensation (a single high delay report may not trigger the action, as it may be temporary caused by network congestion).</w:t>
      </w:r>
    </w:p>
    <w:p w14:paraId="0DEEE786" w14:textId="77777777" w:rsidR="00943423" w:rsidRPr="00DA058E" w:rsidRDefault="00943423" w:rsidP="00943423">
      <w:pPr>
        <w:rPr>
          <w:rFonts w:eastAsiaTheme="minorEastAsia"/>
          <w:b/>
          <w:lang w:eastAsia="zh-CN"/>
        </w:rPr>
      </w:pPr>
      <w:r w:rsidRPr="00DA058E">
        <w:rPr>
          <w:rFonts w:eastAsiaTheme="minorEastAsia" w:hint="eastAsia"/>
          <w:b/>
          <w:lang w:eastAsia="zh-CN"/>
        </w:rPr>
        <w:t xml:space="preserve">For exposure of </w:t>
      </w:r>
      <w:r w:rsidRPr="00DA058E">
        <w:rPr>
          <w:rFonts w:eastAsiaTheme="minorEastAsia"/>
          <w:b/>
          <w:lang w:eastAsia="zh-CN"/>
        </w:rPr>
        <w:t>backhaul information to the AF</w:t>
      </w:r>
      <w:r w:rsidRPr="00DA058E">
        <w:rPr>
          <w:rFonts w:eastAsiaTheme="minorEastAsia" w:hint="eastAsia"/>
          <w:b/>
          <w:lang w:eastAsia="zh-CN"/>
        </w:rPr>
        <w:t>:</w:t>
      </w:r>
    </w:p>
    <w:p w14:paraId="2134C8E3" w14:textId="77777777" w:rsidR="00943423" w:rsidRDefault="00943423" w:rsidP="00943423">
      <w:pPr>
        <w:rPr>
          <w:rFonts w:eastAsiaTheme="minorEastAsia"/>
          <w:lang w:val="en-US" w:eastAsia="zh-CN"/>
        </w:rPr>
      </w:pPr>
      <w:r>
        <w:rPr>
          <w:rFonts w:eastAsiaTheme="minorEastAsia"/>
          <w:lang w:val="en-US" w:eastAsia="zh-CN"/>
        </w:rPr>
        <w:t>There are solutions #1, #2, #3. The common part of these solutions is that the satellite backhaul delay can be exposed to AF. The main differences among them are:</w:t>
      </w:r>
    </w:p>
    <w:p w14:paraId="010B71B4" w14:textId="77777777" w:rsidR="00943423" w:rsidRDefault="00943423" w:rsidP="00943423">
      <w:pPr>
        <w:pStyle w:val="B1"/>
        <w:rPr>
          <w:lang w:val="en-US"/>
        </w:rPr>
      </w:pPr>
      <w:r>
        <w:rPr>
          <w:lang w:val="en-US"/>
        </w:rPr>
        <w:t>-</w:t>
      </w:r>
      <w:r>
        <w:rPr>
          <w:lang w:val="en-US"/>
        </w:rPr>
        <w:tab/>
        <w:t>Solution#1 allows the PCF to report the measured backhaul delay or satellite backhaul category or both to AF for application specific reasons.</w:t>
      </w:r>
    </w:p>
    <w:p w14:paraId="2F15B393" w14:textId="77777777" w:rsidR="00943423" w:rsidRDefault="00943423" w:rsidP="00943423">
      <w:pPr>
        <w:pStyle w:val="B1"/>
        <w:rPr>
          <w:lang w:val="en-US"/>
        </w:rPr>
      </w:pPr>
      <w:r>
        <w:rPr>
          <w:lang w:val="en-US"/>
        </w:rPr>
        <w:t>-</w:t>
      </w:r>
      <w:r>
        <w:rPr>
          <w:lang w:val="en-US"/>
        </w:rPr>
        <w:tab/>
        <w:t>Solution#2 proposes to expose not only satellite backhaul delay but also bandwidth of the GTP-U path over satellite backhaul. The satellite backhaul delay is observed via QoS monitoring, and the bandwidth is obtained by SMF via implementation method. In addition, the AF can request to obtain the satellite backhaul information if it is aware of satellite backhaul is in use.</w:t>
      </w:r>
    </w:p>
    <w:p w14:paraId="6E96D62F" w14:textId="77777777" w:rsidR="00943423" w:rsidRDefault="00943423" w:rsidP="00943423">
      <w:pPr>
        <w:pStyle w:val="B1"/>
        <w:rPr>
          <w:lang w:val="en-US"/>
        </w:rPr>
      </w:pPr>
      <w:r>
        <w:rPr>
          <w:lang w:val="en-US"/>
        </w:rPr>
        <w:t>-</w:t>
      </w:r>
      <w:r>
        <w:rPr>
          <w:lang w:val="en-US"/>
        </w:rPr>
        <w:tab/>
        <w:t>Solution #3 deals with dramatic change of delay/jitter caused by cross-seam transiting event in polar orbit satellite constellation scenarios. The AMF reports satellite constellation information to the PCF/AF. The PCF/AF requests a backhaul delay change event report. When determining that the backhaul delay is about to change due to cross-seam transiting event, the AMF notifies the PCF/AF the duration time of the event. This solution enables networks and applications to be aware of the duration time of dramatic change of backhaul delay/jitter and perform proper actions timely in polar orbit satellite constellation scenarios.</w:t>
      </w:r>
    </w:p>
    <w:p w14:paraId="2BA3AEDE" w14:textId="77777777" w:rsidR="00943423" w:rsidRPr="00DA058E" w:rsidRDefault="00943423" w:rsidP="00943423">
      <w:pPr>
        <w:rPr>
          <w:rFonts w:eastAsiaTheme="minorEastAsia"/>
          <w:b/>
          <w:lang w:val="en-US" w:eastAsia="zh-CN"/>
        </w:rPr>
      </w:pPr>
      <w:r w:rsidRPr="00DA058E">
        <w:rPr>
          <w:rFonts w:eastAsiaTheme="minorEastAsia" w:hint="eastAsia"/>
          <w:b/>
          <w:lang w:val="en-US" w:eastAsia="zh-CN"/>
        </w:rPr>
        <w:t xml:space="preserve">For </w:t>
      </w:r>
      <w:r w:rsidRPr="00DA058E" w:rsidDel="00DA058E">
        <w:rPr>
          <w:rFonts w:eastAsiaTheme="minorEastAsia"/>
          <w:b/>
          <w:lang w:val="en-US" w:eastAsia="zh-CN"/>
        </w:rPr>
        <w:t>reporting of the satellite backhaul to CHF</w:t>
      </w:r>
      <w:r w:rsidRPr="00DA058E">
        <w:rPr>
          <w:rFonts w:eastAsiaTheme="minorEastAsia" w:hint="eastAsia"/>
          <w:b/>
          <w:lang w:val="en-US" w:eastAsia="zh-CN"/>
        </w:rPr>
        <w:t>:</w:t>
      </w:r>
    </w:p>
    <w:p w14:paraId="4178382A" w14:textId="77777777" w:rsidR="00943423" w:rsidDel="00DA058E" w:rsidRDefault="00943423" w:rsidP="00943423">
      <w:pPr>
        <w:rPr>
          <w:rFonts w:eastAsiaTheme="minorEastAsia"/>
          <w:lang w:val="en-US" w:eastAsia="zh-CN"/>
        </w:rPr>
      </w:pPr>
      <w:r>
        <w:rPr>
          <w:rFonts w:eastAsiaTheme="minorEastAsia"/>
          <w:lang w:val="en-US" w:eastAsia="zh-CN"/>
        </w:rPr>
        <w:t>Satellite backhaul category and the observed backhaul delay need to be stored for charging and statistics reasons. Solution #1 is the only solution that supports the reporting of the satellite backhaul category and the observed backhaul delay to CHF.</w:t>
      </w:r>
    </w:p>
    <w:p w14:paraId="3C0F81F8" w14:textId="77777777" w:rsidR="00943423" w:rsidRPr="0042466D" w:rsidRDefault="00943423" w:rsidP="00943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Theme="minorEastAsia" w:hAnsi="Arial" w:cs="Arial" w:hint="eastAsia"/>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9F9D159" w14:textId="77777777" w:rsidR="009B36AA" w:rsidRPr="007859FC" w:rsidRDefault="009B36AA" w:rsidP="009B36AA">
      <w:pPr>
        <w:pStyle w:val="Heading1"/>
      </w:pPr>
      <w:r w:rsidRPr="007859FC">
        <w:t>8</w:t>
      </w:r>
      <w:r w:rsidRPr="007859FC">
        <w:tab/>
        <w:t>Conclusions</w:t>
      </w:r>
      <w:bookmarkEnd w:id="4"/>
    </w:p>
    <w:p w14:paraId="3FE11D65" w14:textId="77777777" w:rsidR="009B36AA" w:rsidRPr="00025832" w:rsidRDefault="009B36AA" w:rsidP="009B36AA">
      <w:pPr>
        <w:pStyle w:val="Heading2"/>
        <w:rPr>
          <w:rFonts w:eastAsiaTheme="minorEastAsia"/>
          <w:lang w:eastAsia="zh-CN"/>
        </w:rPr>
      </w:pPr>
      <w:bookmarkStart w:id="17" w:name="_Toc113454803"/>
      <w:r>
        <w:rPr>
          <w:rFonts w:eastAsiaTheme="minorEastAsia" w:hint="eastAsia"/>
          <w:lang w:eastAsia="zh-CN"/>
        </w:rPr>
        <w:t>8</w:t>
      </w:r>
      <w:r>
        <w:t>.</w:t>
      </w:r>
      <w:r>
        <w:rPr>
          <w:rFonts w:eastAsiaTheme="minorEastAsia" w:hint="eastAsia"/>
          <w:lang w:eastAsia="zh-CN"/>
        </w:rPr>
        <w:t>1</w:t>
      </w:r>
      <w:r>
        <w:tab/>
      </w:r>
      <w:r>
        <w:rPr>
          <w:rFonts w:eastAsiaTheme="minorEastAsia" w:hint="eastAsia"/>
          <w:lang w:eastAsia="zh-CN"/>
        </w:rPr>
        <w:t>C</w:t>
      </w:r>
      <w:r w:rsidRPr="00025832">
        <w:t xml:space="preserve">onclusions </w:t>
      </w:r>
      <w:r>
        <w:t>on</w:t>
      </w:r>
      <w:r>
        <w:rPr>
          <w:rFonts w:eastAsiaTheme="minorEastAsia" w:hint="eastAsia"/>
          <w:lang w:eastAsia="zh-CN"/>
        </w:rPr>
        <w:t xml:space="preserve"> </w:t>
      </w:r>
      <w:r w:rsidRPr="00025832">
        <w:rPr>
          <w:rFonts w:eastAsiaTheme="minorEastAsia"/>
          <w:lang w:eastAsia="zh-CN"/>
        </w:rPr>
        <w:t>PCC/QoS control enhancement considering dynamic satellite backhaul</w:t>
      </w:r>
      <w:bookmarkEnd w:id="17"/>
    </w:p>
    <w:p w14:paraId="3A319245" w14:textId="77777777" w:rsidR="009B36AA" w:rsidRDefault="009B36AA" w:rsidP="009B36AA">
      <w:pPr>
        <w:rPr>
          <w:rFonts w:eastAsia="DengXian"/>
          <w:lang w:eastAsia="zh-CN"/>
        </w:rPr>
      </w:pPr>
      <w:r>
        <w:rPr>
          <w:rFonts w:eastAsia="DengXian"/>
          <w:lang w:eastAsia="zh-CN"/>
        </w:rPr>
        <w:t>For the determination of packet delivery latency of the satellite backhaul on the UP path, following conclusions are proposed:</w:t>
      </w:r>
    </w:p>
    <w:p w14:paraId="1AC52E18" w14:textId="7EB8BFA8" w:rsidR="009B36AA" w:rsidRDefault="009B36AA" w:rsidP="009B36AA">
      <w:pPr>
        <w:pStyle w:val="B1"/>
        <w:rPr>
          <w:rFonts w:eastAsia="DengXian"/>
          <w:lang w:eastAsia="zh-CN"/>
        </w:rPr>
      </w:pPr>
      <w:r>
        <w:rPr>
          <w:rFonts w:eastAsia="DengXian"/>
          <w:lang w:eastAsia="zh-CN"/>
        </w:rPr>
        <w:t>-</w:t>
      </w:r>
      <w:r>
        <w:rPr>
          <w:rFonts w:eastAsia="DengXian"/>
          <w:lang w:eastAsia="zh-CN"/>
        </w:rPr>
        <w:tab/>
        <w:t xml:space="preserve">The PCF may determine the packet delivery latency on N3 interface, if it detects dynamic satellite backhaul is used to serve the PDU session. The PCF can determine the N3 latency </w:t>
      </w:r>
      <w:del w:id="18" w:author="CICT" w:date="2022-09-27T14:42:00Z">
        <w:r w:rsidDel="007A6A5D">
          <w:rPr>
            <w:rFonts w:eastAsia="DengXian"/>
            <w:lang w:eastAsia="zh-CN"/>
          </w:rPr>
          <w:delText xml:space="preserve">based on configuration or </w:delText>
        </w:r>
      </w:del>
      <w:r>
        <w:rPr>
          <w:rFonts w:eastAsia="DengXian"/>
          <w:lang w:eastAsia="zh-CN"/>
        </w:rPr>
        <w:t>by using QoS monitoring triggered by PCF</w:t>
      </w:r>
      <w:ins w:id="19" w:author="CICT" w:date="2022-09-27T14:42:00Z">
        <w:r w:rsidR="007A6A5D">
          <w:rPr>
            <w:rFonts w:eastAsia="DengXian" w:hint="eastAsia"/>
            <w:lang w:eastAsia="zh-CN"/>
          </w:rPr>
          <w:t xml:space="preserve"> or </w:t>
        </w:r>
        <w:del w:id="20" w:author="Ericsson User" w:date="2022-10-11T14:19:00Z">
          <w:r w:rsidR="007A6A5D" w:rsidDel="00B53795">
            <w:rPr>
              <w:rFonts w:eastAsia="DengXian" w:hint="eastAsia"/>
              <w:lang w:eastAsia="zh-CN"/>
            </w:rPr>
            <w:delText>deduce</w:delText>
          </w:r>
        </w:del>
      </w:ins>
      <w:ins w:id="21" w:author="Ericsson User" w:date="2022-10-11T14:19:00Z">
        <w:r w:rsidR="00B53795">
          <w:rPr>
            <w:rFonts w:eastAsia="DengXian"/>
            <w:lang w:eastAsia="zh-CN"/>
          </w:rPr>
          <w:t>estimate</w:t>
        </w:r>
      </w:ins>
      <w:ins w:id="22" w:author="CICT" w:date="2022-09-27T14:42:00Z">
        <w:r w:rsidR="007A6A5D">
          <w:rPr>
            <w:rFonts w:eastAsia="DengXian" w:hint="eastAsia"/>
            <w:lang w:eastAsia="zh-CN"/>
          </w:rPr>
          <w:t xml:space="preserve"> the N3 latency based on the received satellite </w:t>
        </w:r>
        <w:del w:id="23" w:author="Ericsson User" w:date="2022-10-11T14:20:00Z">
          <w:r w:rsidR="007A6A5D" w:rsidDel="00B53795">
            <w:rPr>
              <w:rFonts w:eastAsia="DengXian" w:hint="eastAsia"/>
              <w:lang w:eastAsia="zh-CN"/>
            </w:rPr>
            <w:delText>constellation</w:delText>
          </w:r>
        </w:del>
      </w:ins>
      <w:ins w:id="24" w:author="Ericsson User" w:date="2022-10-11T14:20:00Z">
        <w:r w:rsidR="00B53795">
          <w:rPr>
            <w:rFonts w:eastAsia="DengXian"/>
            <w:lang w:eastAsia="zh-CN"/>
          </w:rPr>
          <w:t>backhaul</w:t>
        </w:r>
      </w:ins>
      <w:ins w:id="25" w:author="Hietalahti, Hannu (Nokia - FI/Oulu)" w:date="2022-10-11T18:00:00Z">
        <w:r w:rsidR="0058311E">
          <w:rPr>
            <w:rFonts w:eastAsia="DengXian"/>
            <w:lang w:eastAsia="zh-CN"/>
          </w:rPr>
          <w:t xml:space="preserve"> </w:t>
        </w:r>
        <w:r w:rsidR="0058311E" w:rsidRPr="0058311E">
          <w:rPr>
            <w:rFonts w:eastAsia="DengXian"/>
            <w:highlight w:val="cyan"/>
            <w:lang w:eastAsia="zh-CN"/>
            <w:rPrChange w:id="26" w:author="Hietalahti, Hannu (Nokia - FI/Oulu)" w:date="2022-10-11T18:00:00Z">
              <w:rPr>
                <w:rFonts w:eastAsia="DengXian"/>
                <w:lang w:eastAsia="zh-CN"/>
              </w:rPr>
            </w:rPrChange>
          </w:rPr>
          <w:t>category</w:t>
        </w:r>
      </w:ins>
      <w:ins w:id="27" w:author="CICT" w:date="2022-09-27T14:42:00Z">
        <w:del w:id="28" w:author="Hietalahti, Hannu (Nokia - FI/Oulu)" w:date="2022-10-11T18:00:00Z">
          <w:r w:rsidR="007A6A5D" w:rsidDel="0058311E">
            <w:rPr>
              <w:rFonts w:eastAsia="DengXian" w:hint="eastAsia"/>
              <w:lang w:eastAsia="zh-CN"/>
            </w:rPr>
            <w:delText xml:space="preserve"> </w:delText>
          </w:r>
        </w:del>
        <w:del w:id="29" w:author="Ericsson User" w:date="2022-10-11T14:19:00Z">
          <w:r w:rsidR="007A6A5D" w:rsidDel="00B53795">
            <w:rPr>
              <w:rFonts w:eastAsia="DengXian" w:hint="eastAsia"/>
              <w:lang w:eastAsia="zh-CN"/>
            </w:rPr>
            <w:delText>information</w:delText>
          </w:r>
        </w:del>
      </w:ins>
      <w:ins w:id="30" w:author="Ericsson User" w:date="2022-10-11T14:19:00Z">
        <w:del w:id="31" w:author="Hietalahti, Hannu (Nokia - FI/Oulu)" w:date="2022-10-11T18:00:00Z">
          <w:r w:rsidR="00B53795" w:rsidRPr="0058311E" w:rsidDel="0058311E">
            <w:rPr>
              <w:rFonts w:eastAsia="DengXian"/>
              <w:highlight w:val="cyan"/>
              <w:lang w:eastAsia="zh-CN"/>
              <w:rPrChange w:id="32" w:author="Hietalahti, Hannu (Nokia - FI/Oulu)" w:date="2022-10-11T18:00:00Z">
                <w:rPr>
                  <w:rFonts w:eastAsia="DengXian"/>
                  <w:lang w:eastAsia="zh-CN"/>
                </w:rPr>
              </w:rPrChange>
            </w:rPr>
            <w:delText>type</w:delText>
          </w:r>
        </w:del>
        <w:r w:rsidR="00B53795">
          <w:rPr>
            <w:rFonts w:eastAsia="DengXian"/>
            <w:lang w:eastAsia="zh-CN"/>
          </w:rPr>
          <w:t xml:space="preserve"> (LEO, GEO, etc</w:t>
        </w:r>
        <w:proofErr w:type="gramStart"/>
        <w:r w:rsidR="00B53795">
          <w:rPr>
            <w:rFonts w:eastAsia="DengXian"/>
            <w:lang w:eastAsia="zh-CN"/>
          </w:rPr>
          <w:t>)</w:t>
        </w:r>
      </w:ins>
      <w:r>
        <w:rPr>
          <w:rFonts w:eastAsia="DengXian"/>
          <w:lang w:eastAsia="zh-CN"/>
        </w:rPr>
        <w:t>;</w:t>
      </w:r>
      <w:proofErr w:type="gramEnd"/>
    </w:p>
    <w:p w14:paraId="19861E12" w14:textId="77777777" w:rsidR="009B36AA" w:rsidRDefault="009B36AA" w:rsidP="009B36AA">
      <w:pPr>
        <w:pStyle w:val="B1"/>
        <w:rPr>
          <w:rFonts w:eastAsia="DengXian"/>
          <w:lang w:eastAsia="zh-CN"/>
        </w:rPr>
      </w:pPr>
      <w:r>
        <w:rPr>
          <w:rFonts w:eastAsia="DengXian"/>
          <w:lang w:eastAsia="zh-CN"/>
        </w:rPr>
        <w:lastRenderedPageBreak/>
        <w:t>-</w:t>
      </w:r>
      <w:r>
        <w:rPr>
          <w:rFonts w:eastAsia="DengXian"/>
          <w:lang w:eastAsia="zh-CN"/>
        </w:rPr>
        <w:tab/>
        <w:t xml:space="preserve">The SMF activates the QoS monitoring to measure the packet delivery latency on N3 interface according to the PCC </w:t>
      </w:r>
      <w:proofErr w:type="gramStart"/>
      <w:r>
        <w:rPr>
          <w:rFonts w:eastAsia="DengXian"/>
          <w:lang w:eastAsia="zh-CN"/>
        </w:rPr>
        <w:t>rule;</w:t>
      </w:r>
      <w:proofErr w:type="gramEnd"/>
    </w:p>
    <w:p w14:paraId="493C59BA" w14:textId="77777777" w:rsidR="009B36AA" w:rsidRDefault="009B36AA" w:rsidP="009B36AA">
      <w:pPr>
        <w:pStyle w:val="B1"/>
        <w:rPr>
          <w:rFonts w:eastAsia="DengXian"/>
          <w:lang w:eastAsia="zh-CN"/>
        </w:rPr>
      </w:pPr>
      <w:r>
        <w:rPr>
          <w:rFonts w:eastAsia="DengXian"/>
          <w:lang w:eastAsia="zh-CN"/>
        </w:rPr>
        <w:t>-</w:t>
      </w:r>
      <w:r>
        <w:rPr>
          <w:rFonts w:eastAsia="DengXian"/>
          <w:lang w:eastAsia="zh-CN"/>
        </w:rPr>
        <w:tab/>
        <w:t>The measured delay can be used by PCF for policy control, and can be considered for UPF selection (</w:t>
      </w:r>
      <w:proofErr w:type="gramStart"/>
      <w:r>
        <w:rPr>
          <w:rFonts w:eastAsia="DengXian"/>
          <w:lang w:eastAsia="zh-CN"/>
        </w:rPr>
        <w:t>e.g.</w:t>
      </w:r>
      <w:proofErr w:type="gramEnd"/>
      <w:r>
        <w:rPr>
          <w:rFonts w:eastAsia="DengXian"/>
          <w:lang w:eastAsia="zh-CN"/>
        </w:rPr>
        <w:t xml:space="preserve"> when the different types of backhaul network can be used in CP and UP).</w:t>
      </w:r>
    </w:p>
    <w:p w14:paraId="2B4B0F76" w14:textId="344192CC" w:rsidR="00943423" w:rsidDel="00B53795" w:rsidRDefault="00943423" w:rsidP="00943423">
      <w:pPr>
        <w:rPr>
          <w:ins w:id="33" w:author="CICT" w:date="2022-09-27T14:00:00Z"/>
          <w:del w:id="34" w:author="Ericsson User" w:date="2022-10-11T14:19:00Z"/>
          <w:rFonts w:eastAsia="DengXian"/>
          <w:lang w:eastAsia="zh-CN"/>
        </w:rPr>
      </w:pPr>
      <w:ins w:id="35" w:author="CICT" w:date="2022-09-27T13:59:00Z">
        <w:del w:id="36" w:author="Ericsson User" w:date="2022-10-11T14:19:00Z">
          <w:r w:rsidDel="00B53795">
            <w:rPr>
              <w:rFonts w:eastAsia="DengXian"/>
              <w:lang w:eastAsia="zh-CN"/>
            </w:rPr>
            <w:delText xml:space="preserve">For the determination of </w:delText>
          </w:r>
          <w:r w:rsidRPr="00943423" w:rsidDel="00B53795">
            <w:rPr>
              <w:rFonts w:eastAsia="DengXian"/>
              <w:lang w:eastAsia="zh-CN"/>
            </w:rPr>
            <w:delText>bandwidth</w:delText>
          </w:r>
          <w:r w:rsidDel="00B53795">
            <w:rPr>
              <w:rFonts w:eastAsia="DengXian"/>
              <w:lang w:eastAsia="zh-CN"/>
            </w:rPr>
            <w:delText xml:space="preserve"> of the satellite backhaul on the UP path, following conclusions are proposed:</w:delText>
          </w:r>
        </w:del>
      </w:ins>
    </w:p>
    <w:p w14:paraId="799CE201" w14:textId="2507433E" w:rsidR="00BA3CB9" w:rsidDel="00B53795" w:rsidRDefault="00BA3CB9" w:rsidP="00BA3CB9">
      <w:pPr>
        <w:pStyle w:val="B1"/>
        <w:rPr>
          <w:ins w:id="37" w:author="CICT" w:date="2022-09-27T14:16:00Z"/>
          <w:del w:id="38" w:author="Ericsson User" w:date="2022-10-11T14:19:00Z"/>
          <w:rFonts w:eastAsia="DengXian"/>
          <w:lang w:eastAsia="zh-CN"/>
        </w:rPr>
      </w:pPr>
      <w:ins w:id="39" w:author="CICT" w:date="2022-09-27T14:16:00Z">
        <w:del w:id="40" w:author="Ericsson User" w:date="2022-10-11T14:19:00Z">
          <w:r w:rsidDel="00B53795">
            <w:rPr>
              <w:rFonts w:eastAsia="DengXian" w:hint="eastAsia"/>
              <w:lang w:eastAsia="zh-CN"/>
            </w:rPr>
            <w:delText>-</w:delText>
          </w:r>
          <w:r w:rsidDel="00B53795">
            <w:rPr>
              <w:rFonts w:eastAsia="DengXian" w:hint="eastAsia"/>
              <w:lang w:eastAsia="zh-CN"/>
            </w:rPr>
            <w:tab/>
            <w:delText xml:space="preserve">The SMF obtain the </w:delText>
          </w:r>
          <w:r w:rsidRPr="00943423" w:rsidDel="00B53795">
            <w:rPr>
              <w:rFonts w:eastAsia="DengXian"/>
              <w:lang w:eastAsia="zh-CN"/>
            </w:rPr>
            <w:delText>bandwidth</w:delText>
          </w:r>
          <w:r w:rsidDel="00B53795">
            <w:rPr>
              <w:rFonts w:eastAsia="DengXian"/>
              <w:lang w:eastAsia="zh-CN"/>
            </w:rPr>
            <w:delText xml:space="preserve"> of </w:delText>
          </w:r>
        </w:del>
      </w:ins>
      <w:ins w:id="41" w:author="CICT" w:date="2022-09-27T14:17:00Z">
        <w:del w:id="42" w:author="Ericsson User" w:date="2022-10-11T14:19:00Z">
          <w:r w:rsidDel="00B53795">
            <w:rPr>
              <w:rFonts w:eastAsia="DengXian" w:hint="eastAsia"/>
              <w:lang w:eastAsia="zh-CN"/>
            </w:rPr>
            <w:delText>a</w:delText>
          </w:r>
        </w:del>
      </w:ins>
      <w:ins w:id="43" w:author="CICT" w:date="2022-09-27T14:16:00Z">
        <w:del w:id="44" w:author="Ericsson User" w:date="2022-10-11T14:19:00Z">
          <w:r w:rsidDel="00B53795">
            <w:rPr>
              <w:rFonts w:eastAsia="DengXian"/>
              <w:lang w:eastAsia="zh-CN"/>
            </w:rPr>
            <w:delText xml:space="preserve"> satellite backhaul</w:delText>
          </w:r>
          <w:r w:rsidDel="00B53795">
            <w:rPr>
              <w:rFonts w:eastAsia="DengXian" w:hint="eastAsia"/>
              <w:lang w:eastAsia="zh-CN"/>
            </w:rPr>
            <w:delText xml:space="preserve"> </w:delText>
          </w:r>
        </w:del>
      </w:ins>
      <w:ins w:id="45" w:author="CICT" w:date="2022-09-27T14:17:00Z">
        <w:del w:id="46" w:author="Ericsson User" w:date="2022-10-11T14:19:00Z">
          <w:r w:rsidDel="00B53795">
            <w:rPr>
              <w:rFonts w:eastAsia="DengXian" w:hint="eastAsia"/>
              <w:lang w:eastAsia="zh-CN"/>
            </w:rPr>
            <w:delText xml:space="preserve">connection identified by </w:delText>
          </w:r>
          <w:r w:rsidRPr="00BA3CB9" w:rsidDel="00B53795">
            <w:rPr>
              <w:rFonts w:eastAsia="DengXian"/>
              <w:lang w:eastAsia="zh-CN"/>
            </w:rPr>
            <w:delText>a pair of &lt;gNB IP, UPF IP&gt;</w:delText>
          </w:r>
          <w:r w:rsidDel="00B53795">
            <w:rPr>
              <w:rFonts w:eastAsia="DengXian" w:hint="eastAsia"/>
              <w:lang w:eastAsia="zh-CN"/>
            </w:rPr>
            <w:delText xml:space="preserve"> </w:delText>
          </w:r>
        </w:del>
      </w:ins>
      <w:ins w:id="47" w:author="CICT" w:date="2022-09-27T14:16:00Z">
        <w:del w:id="48" w:author="Ericsson User" w:date="2022-10-11T14:19:00Z">
          <w:r w:rsidDel="00B53795">
            <w:rPr>
              <w:rFonts w:eastAsia="DengXian" w:hint="eastAsia"/>
              <w:lang w:eastAsia="zh-CN"/>
            </w:rPr>
            <w:delText>via implementation method</w:delText>
          </w:r>
        </w:del>
      </w:ins>
      <w:ins w:id="49" w:author="CICT" w:date="2022-09-27T14:17:00Z">
        <w:del w:id="50" w:author="Ericsson User" w:date="2022-10-11T14:19:00Z">
          <w:r w:rsidDel="00B53795">
            <w:rPr>
              <w:rFonts w:eastAsia="DengXian" w:hint="eastAsia"/>
              <w:lang w:eastAsia="zh-CN"/>
            </w:rPr>
            <w:delText>;</w:delText>
          </w:r>
        </w:del>
      </w:ins>
    </w:p>
    <w:p w14:paraId="12972CCA" w14:textId="3D1718A7" w:rsidR="00943423" w:rsidRPr="00BA3CB9" w:rsidDel="00B53795" w:rsidRDefault="00943423" w:rsidP="00BA3CB9">
      <w:pPr>
        <w:pStyle w:val="B1"/>
        <w:rPr>
          <w:ins w:id="51" w:author="CICT" w:date="2022-09-27T13:59:00Z"/>
          <w:del w:id="52" w:author="Ericsson User" w:date="2022-10-11T14:19:00Z"/>
          <w:rFonts w:eastAsia="DengXian"/>
          <w:lang w:eastAsia="zh-CN"/>
        </w:rPr>
      </w:pPr>
      <w:ins w:id="53" w:author="CICT" w:date="2022-09-27T14:00:00Z">
        <w:del w:id="54" w:author="Ericsson User" w:date="2022-10-11T14:19:00Z">
          <w:r w:rsidDel="00B53795">
            <w:rPr>
              <w:rFonts w:eastAsia="DengXian"/>
              <w:lang w:eastAsia="zh-CN"/>
            </w:rPr>
            <w:delText>-</w:delText>
          </w:r>
          <w:r w:rsidDel="00B53795">
            <w:rPr>
              <w:rFonts w:eastAsia="DengXian"/>
              <w:lang w:eastAsia="zh-CN"/>
            </w:rPr>
            <w:tab/>
            <w:delText xml:space="preserve">The SMF </w:delText>
          </w:r>
          <w:r w:rsidDel="00B53795">
            <w:rPr>
              <w:rFonts w:eastAsia="DengXian" w:hint="eastAsia"/>
              <w:lang w:eastAsia="zh-CN"/>
            </w:rPr>
            <w:delText xml:space="preserve">report the </w:delText>
          </w:r>
          <w:r w:rsidRPr="00943423" w:rsidDel="00B53795">
            <w:rPr>
              <w:rFonts w:eastAsia="DengXian"/>
              <w:lang w:eastAsia="zh-CN"/>
            </w:rPr>
            <w:delText>bandwidth</w:delText>
          </w:r>
          <w:r w:rsidDel="00B53795">
            <w:rPr>
              <w:rFonts w:eastAsia="DengXian"/>
              <w:lang w:eastAsia="zh-CN"/>
            </w:rPr>
            <w:delText xml:space="preserve"> of the satellite backhaul on the UP path to</w:delText>
          </w:r>
        </w:del>
      </w:ins>
      <w:ins w:id="55" w:author="CICT" w:date="2022-09-27T14:15:00Z">
        <w:del w:id="56" w:author="Ericsson User" w:date="2022-10-11T14:19:00Z">
          <w:r w:rsidR="00BA3CB9" w:rsidDel="00B53795">
            <w:rPr>
              <w:rFonts w:eastAsia="DengXian" w:hint="eastAsia"/>
              <w:lang w:eastAsia="zh-CN"/>
            </w:rPr>
            <w:delText>ward</w:delText>
          </w:r>
        </w:del>
      </w:ins>
      <w:ins w:id="57" w:author="CICT" w:date="2022-09-27T14:00:00Z">
        <w:del w:id="58" w:author="Ericsson User" w:date="2022-10-11T14:19:00Z">
          <w:r w:rsidDel="00B53795">
            <w:rPr>
              <w:rFonts w:eastAsia="DengXian"/>
              <w:lang w:eastAsia="zh-CN"/>
            </w:rPr>
            <w:delText xml:space="preserve"> the PC</w:delText>
          </w:r>
        </w:del>
      </w:ins>
      <w:ins w:id="59" w:author="CICT" w:date="2022-09-27T14:16:00Z">
        <w:del w:id="60" w:author="Ericsson User" w:date="2022-10-11T14:19:00Z">
          <w:r w:rsidR="00BA3CB9" w:rsidDel="00B53795">
            <w:rPr>
              <w:rFonts w:eastAsia="DengXian" w:hint="eastAsia"/>
              <w:lang w:eastAsia="zh-CN"/>
            </w:rPr>
            <w:delText>F for policy control</w:delText>
          </w:r>
        </w:del>
      </w:ins>
      <w:ins w:id="61" w:author="CICT" w:date="2022-09-27T14:18:00Z">
        <w:del w:id="62" w:author="Ericsson User" w:date="2022-10-11T14:19:00Z">
          <w:r w:rsidR="00BA3CB9" w:rsidDel="00B53795">
            <w:rPr>
              <w:rFonts w:eastAsia="DengXian" w:hint="eastAsia"/>
              <w:lang w:eastAsia="zh-CN"/>
            </w:rPr>
            <w:delText>.</w:delText>
          </w:r>
        </w:del>
      </w:ins>
    </w:p>
    <w:p w14:paraId="4C9DEE90" w14:textId="77777777" w:rsidR="009B36AA" w:rsidRDefault="009B36AA" w:rsidP="009B36AA">
      <w:pPr>
        <w:rPr>
          <w:rFonts w:eastAsia="DengXian"/>
          <w:lang w:eastAsia="zh-CN"/>
        </w:rPr>
      </w:pPr>
      <w:r>
        <w:rPr>
          <w:rFonts w:eastAsia="DengXian"/>
          <w:lang w:eastAsia="zh-CN"/>
        </w:rPr>
        <w:t>For exposure of backhaul information to the AF, there are solutions #1, #2, #3, following conclusions are proposed:</w:t>
      </w:r>
    </w:p>
    <w:p w14:paraId="61D5F875" w14:textId="04EAEEA9" w:rsidR="009B36AA" w:rsidRDefault="009B36AA" w:rsidP="009B36AA">
      <w:pPr>
        <w:pStyle w:val="B1"/>
        <w:rPr>
          <w:rFonts w:eastAsia="DengXian"/>
          <w:lang w:eastAsia="zh-CN"/>
        </w:rPr>
      </w:pPr>
      <w:r>
        <w:rPr>
          <w:rFonts w:eastAsia="DengXian"/>
          <w:lang w:eastAsia="zh-CN"/>
        </w:rPr>
        <w:t>-</w:t>
      </w:r>
      <w:r>
        <w:rPr>
          <w:rFonts w:eastAsia="DengXian"/>
          <w:lang w:eastAsia="zh-CN"/>
        </w:rPr>
        <w:tab/>
        <w:t>The PCF can report packet delivery latency</w:t>
      </w:r>
      <w:r w:rsidR="00654505">
        <w:rPr>
          <w:rFonts w:eastAsia="DengXian" w:hint="eastAsia"/>
          <w:lang w:eastAsia="zh-CN"/>
        </w:rPr>
        <w:t xml:space="preserve"> </w:t>
      </w:r>
      <w:ins w:id="63" w:author="CICT" w:date="2022-09-30T15:14:00Z">
        <w:del w:id="64" w:author="Ericsson User" w:date="2022-10-11T14:19:00Z">
          <w:r w:rsidR="00654505" w:rsidRPr="009B36AA" w:rsidDel="00B53795">
            <w:rPr>
              <w:rFonts w:eastAsia="DengXian"/>
              <w:lang w:eastAsia="zh-CN"/>
            </w:rPr>
            <w:delText>and/or bandwidth</w:delText>
          </w:r>
          <w:r w:rsidR="00654505" w:rsidDel="00B53795">
            <w:rPr>
              <w:rFonts w:eastAsia="DengXian"/>
              <w:lang w:eastAsia="zh-CN"/>
            </w:rPr>
            <w:delText xml:space="preserve"> </w:delText>
          </w:r>
        </w:del>
      </w:ins>
      <w:r>
        <w:rPr>
          <w:rFonts w:eastAsia="DengXian"/>
          <w:lang w:eastAsia="zh-CN"/>
        </w:rPr>
        <w:t xml:space="preserve">to the AF using existing QoS monitoring </w:t>
      </w:r>
      <w:proofErr w:type="gramStart"/>
      <w:r>
        <w:rPr>
          <w:rFonts w:eastAsia="DengXian"/>
          <w:lang w:eastAsia="zh-CN"/>
        </w:rPr>
        <w:t>solution;</w:t>
      </w:r>
      <w:proofErr w:type="gramEnd"/>
    </w:p>
    <w:p w14:paraId="68A97ACA" w14:textId="7A3EA903" w:rsidR="009B36AA" w:rsidRDefault="009B36AA" w:rsidP="009B36AA">
      <w:pPr>
        <w:pStyle w:val="B1"/>
        <w:rPr>
          <w:rFonts w:eastAsia="DengXian"/>
          <w:lang w:eastAsia="zh-CN"/>
        </w:rPr>
      </w:pPr>
      <w:r>
        <w:rPr>
          <w:rFonts w:eastAsia="DengXian"/>
          <w:lang w:eastAsia="zh-CN"/>
        </w:rPr>
        <w:t>-</w:t>
      </w:r>
      <w:r>
        <w:rPr>
          <w:rFonts w:eastAsia="DengXian"/>
          <w:lang w:eastAsia="zh-CN"/>
        </w:rPr>
        <w:tab/>
        <w:t xml:space="preserve">The AF can request the PCF to report the packet delivery latency </w:t>
      </w:r>
      <w:ins w:id="65" w:author="CICT" w:date="2022-09-30T15:14:00Z">
        <w:del w:id="66" w:author="Ericsson User" w:date="2022-10-11T14:19:00Z">
          <w:r w:rsidR="00654505" w:rsidRPr="009B36AA" w:rsidDel="00B53795">
            <w:rPr>
              <w:rFonts w:eastAsia="DengXian"/>
              <w:lang w:eastAsia="zh-CN"/>
            </w:rPr>
            <w:delText>and/or bandwidth</w:delText>
          </w:r>
          <w:r w:rsidR="00654505" w:rsidDel="00B53795">
            <w:rPr>
              <w:rFonts w:eastAsia="DengXian"/>
              <w:lang w:eastAsia="zh-CN"/>
            </w:rPr>
            <w:delText xml:space="preserve"> </w:delText>
          </w:r>
        </w:del>
      </w:ins>
      <w:r>
        <w:rPr>
          <w:rFonts w:eastAsia="DengXian"/>
          <w:lang w:eastAsia="zh-CN"/>
        </w:rPr>
        <w:t>using existing QoS monitoring solution.</w:t>
      </w:r>
    </w:p>
    <w:p w14:paraId="48D892DD" w14:textId="77777777" w:rsidR="009B36AA" w:rsidRDefault="009B36AA" w:rsidP="009B36AA">
      <w:pPr>
        <w:rPr>
          <w:rFonts w:eastAsia="DengXian"/>
          <w:lang w:eastAsia="zh-CN"/>
        </w:rPr>
      </w:pPr>
      <w:r>
        <w:rPr>
          <w:rFonts w:eastAsia="DengXian"/>
          <w:lang w:eastAsia="zh-CN"/>
        </w:rPr>
        <w:t>The reporting of the satellite backhaul category and the observed backhaul delay to CHF as proposed in Solution #1 can be supported but this is to be determined by SA5.</w:t>
      </w:r>
    </w:p>
    <w:p w14:paraId="37870F50" w14:textId="77777777" w:rsidR="009B36AA" w:rsidRDefault="009B36AA" w:rsidP="009B36AA">
      <w:pPr>
        <w:pStyle w:val="NO"/>
        <w:rPr>
          <w:rFonts w:eastAsia="DengXian"/>
          <w:lang w:eastAsia="zh-CN"/>
        </w:rPr>
      </w:pPr>
      <w:r>
        <w:rPr>
          <w:rFonts w:eastAsia="DengXian"/>
          <w:lang w:eastAsia="zh-CN"/>
        </w:rPr>
        <w:t>NOTE:</w:t>
      </w:r>
      <w:r>
        <w:rPr>
          <w:rFonts w:eastAsia="DengXian"/>
          <w:lang w:eastAsia="zh-CN"/>
        </w:rPr>
        <w:tab/>
        <w:t>Packet out-of-order related evaluation and conclusion are left for further discussion.</w:t>
      </w:r>
    </w:p>
    <w:bookmarkEnd w:id="5"/>
    <w:bookmarkEnd w:id="6"/>
    <w:bookmarkEnd w:id="7"/>
    <w:bookmarkEnd w:id="8"/>
    <w:bookmarkEnd w:id="9"/>
    <w:bookmarkEnd w:id="10"/>
    <w:bookmarkEnd w:id="11"/>
    <w:bookmarkEnd w:id="12"/>
    <w:p w14:paraId="5363408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55E40" w14:textId="77777777" w:rsidR="00E1015D" w:rsidRDefault="00E1015D">
      <w:r>
        <w:separator/>
      </w:r>
    </w:p>
    <w:p w14:paraId="3DEDAA45" w14:textId="77777777" w:rsidR="00E1015D" w:rsidRDefault="00E1015D"/>
  </w:endnote>
  <w:endnote w:type="continuationSeparator" w:id="0">
    <w:p w14:paraId="5181ECD0" w14:textId="77777777" w:rsidR="00E1015D" w:rsidRDefault="00E1015D">
      <w:r>
        <w:continuationSeparator/>
      </w:r>
    </w:p>
    <w:p w14:paraId="0066C4DA" w14:textId="77777777" w:rsidR="00E1015D" w:rsidRDefault="00E101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87CD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F9A5B0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FA25555"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CAA69" w14:textId="77777777" w:rsidR="00E1015D" w:rsidRDefault="00E1015D">
      <w:r>
        <w:separator/>
      </w:r>
    </w:p>
    <w:p w14:paraId="01F265DA" w14:textId="77777777" w:rsidR="00E1015D" w:rsidRDefault="00E1015D"/>
  </w:footnote>
  <w:footnote w:type="continuationSeparator" w:id="0">
    <w:p w14:paraId="0BB1DF98" w14:textId="77777777" w:rsidR="00E1015D" w:rsidRDefault="00E1015D">
      <w:r>
        <w:continuationSeparator/>
      </w:r>
    </w:p>
    <w:p w14:paraId="41DB9333" w14:textId="77777777" w:rsidR="00E1015D" w:rsidRDefault="00E101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F9437" w14:textId="77777777" w:rsidR="006F5DD0" w:rsidRDefault="006F5DD0"/>
  <w:p w14:paraId="3E75CAE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CB378"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EEDC8E0"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24307">
      <w:rPr>
        <w:rFonts w:ascii="Arial" w:hAnsi="Arial" w:cs="Arial"/>
        <w:b/>
        <w:bCs/>
        <w:noProof/>
        <w:sz w:val="18"/>
        <w:lang w:val="fr-FR"/>
      </w:rPr>
      <w:t>1</w:t>
    </w:r>
    <w:r>
      <w:rPr>
        <w:rFonts w:ascii="Arial" w:hAnsi="Arial" w:cs="Arial"/>
        <w:b/>
        <w:bCs/>
        <w:sz w:val="18"/>
      </w:rPr>
      <w:fldChar w:fldCharType="end"/>
    </w:r>
  </w:p>
  <w:p w14:paraId="434021C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5"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F6D1D"/>
    <w:multiLevelType w:val="hybridMultilevel"/>
    <w:tmpl w:val="2284AB56"/>
    <w:lvl w:ilvl="0" w:tplc="B316D1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7477835"/>
    <w:multiLevelType w:val="hybridMultilevel"/>
    <w:tmpl w:val="957407D4"/>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6A235DD"/>
    <w:multiLevelType w:val="hybridMultilevel"/>
    <w:tmpl w:val="1AA8DD7E"/>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B70043C"/>
    <w:multiLevelType w:val="hybridMultilevel"/>
    <w:tmpl w:val="367C91F6"/>
    <w:lvl w:ilvl="0" w:tplc="22BE45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F6438C"/>
    <w:multiLevelType w:val="hybridMultilevel"/>
    <w:tmpl w:val="073AA6EC"/>
    <w:lvl w:ilvl="0" w:tplc="AC826AF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92179A"/>
    <w:multiLevelType w:val="hybridMultilevel"/>
    <w:tmpl w:val="428C6598"/>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C100F7"/>
    <w:multiLevelType w:val="hybridMultilevel"/>
    <w:tmpl w:val="6DE0C422"/>
    <w:lvl w:ilvl="0" w:tplc="AC826AF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7630C9"/>
    <w:multiLevelType w:val="hybridMultilevel"/>
    <w:tmpl w:val="28BAF212"/>
    <w:lvl w:ilvl="0" w:tplc="C17EA72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D602D60"/>
    <w:multiLevelType w:val="hybridMultilevel"/>
    <w:tmpl w:val="CDC44D2E"/>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1"/>
  </w:num>
  <w:num w:numId="4">
    <w:abstractNumId w:val="4"/>
  </w:num>
  <w:num w:numId="5">
    <w:abstractNumId w:val="14"/>
  </w:num>
  <w:num w:numId="6">
    <w:abstractNumId w:val="21"/>
  </w:num>
  <w:num w:numId="7">
    <w:abstractNumId w:val="9"/>
  </w:num>
  <w:num w:numId="8">
    <w:abstractNumId w:val="13"/>
  </w:num>
  <w:num w:numId="9">
    <w:abstractNumId w:val="18"/>
  </w:num>
  <w:num w:numId="10">
    <w:abstractNumId w:val="23"/>
  </w:num>
  <w:num w:numId="11">
    <w:abstractNumId w:val="10"/>
  </w:num>
  <w:num w:numId="12">
    <w:abstractNumId w:val="0"/>
  </w:num>
  <w:num w:numId="13">
    <w:abstractNumId w:val="3"/>
  </w:num>
  <w:num w:numId="14">
    <w:abstractNumId w:val="12"/>
  </w:num>
  <w:num w:numId="15">
    <w:abstractNumId w:val="20"/>
  </w:num>
  <w:num w:numId="16">
    <w:abstractNumId w:val="2"/>
  </w:num>
  <w:num w:numId="17">
    <w:abstractNumId w:val="17"/>
  </w:num>
  <w:num w:numId="18">
    <w:abstractNumId w:val="19"/>
  </w:num>
  <w:num w:numId="19">
    <w:abstractNumId w:val="8"/>
  </w:num>
  <w:num w:numId="20">
    <w:abstractNumId w:val="15"/>
  </w:num>
  <w:num w:numId="21">
    <w:abstractNumId w:val="22"/>
  </w:num>
  <w:num w:numId="22">
    <w:abstractNumId w:val="6"/>
  </w:num>
  <w:num w:numId="23">
    <w:abstractNumId w:val="5"/>
  </w:num>
  <w:num w:numId="24">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2CD6"/>
    <w:rsid w:val="00003503"/>
    <w:rsid w:val="0000385B"/>
    <w:rsid w:val="00003FE7"/>
    <w:rsid w:val="000046E3"/>
    <w:rsid w:val="00004E82"/>
    <w:rsid w:val="00005507"/>
    <w:rsid w:val="00005D97"/>
    <w:rsid w:val="00005E68"/>
    <w:rsid w:val="00005EEA"/>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692"/>
    <w:rsid w:val="00023C82"/>
    <w:rsid w:val="00024628"/>
    <w:rsid w:val="00024798"/>
    <w:rsid w:val="00025832"/>
    <w:rsid w:val="000268FB"/>
    <w:rsid w:val="00027B9C"/>
    <w:rsid w:val="0003091B"/>
    <w:rsid w:val="00032C4D"/>
    <w:rsid w:val="00033FBB"/>
    <w:rsid w:val="00034D60"/>
    <w:rsid w:val="0003510B"/>
    <w:rsid w:val="000406E3"/>
    <w:rsid w:val="0004077D"/>
    <w:rsid w:val="00040B51"/>
    <w:rsid w:val="00040C90"/>
    <w:rsid w:val="00040CC2"/>
    <w:rsid w:val="000410CE"/>
    <w:rsid w:val="00041BC4"/>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6C6B"/>
    <w:rsid w:val="000A75B1"/>
    <w:rsid w:val="000B103E"/>
    <w:rsid w:val="000B128A"/>
    <w:rsid w:val="000B131F"/>
    <w:rsid w:val="000B1493"/>
    <w:rsid w:val="000B3DD5"/>
    <w:rsid w:val="000B50B5"/>
    <w:rsid w:val="000B6489"/>
    <w:rsid w:val="000B77DD"/>
    <w:rsid w:val="000B79B7"/>
    <w:rsid w:val="000C0426"/>
    <w:rsid w:val="000C05C6"/>
    <w:rsid w:val="000C13A3"/>
    <w:rsid w:val="000C20AA"/>
    <w:rsid w:val="000C29D7"/>
    <w:rsid w:val="000C2CB4"/>
    <w:rsid w:val="000C71AA"/>
    <w:rsid w:val="000C74FC"/>
    <w:rsid w:val="000C750B"/>
    <w:rsid w:val="000C7D99"/>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34"/>
    <w:rsid w:val="000F67B7"/>
    <w:rsid w:val="000F77CC"/>
    <w:rsid w:val="000F7F37"/>
    <w:rsid w:val="0010130E"/>
    <w:rsid w:val="0010191A"/>
    <w:rsid w:val="00101FFB"/>
    <w:rsid w:val="00102413"/>
    <w:rsid w:val="0010430B"/>
    <w:rsid w:val="00104CDA"/>
    <w:rsid w:val="001059D1"/>
    <w:rsid w:val="0010795D"/>
    <w:rsid w:val="00107A82"/>
    <w:rsid w:val="00107D07"/>
    <w:rsid w:val="00107E22"/>
    <w:rsid w:val="00110662"/>
    <w:rsid w:val="0011076A"/>
    <w:rsid w:val="00111E3C"/>
    <w:rsid w:val="00112BF1"/>
    <w:rsid w:val="0011387E"/>
    <w:rsid w:val="001142B0"/>
    <w:rsid w:val="001156E9"/>
    <w:rsid w:val="001205BE"/>
    <w:rsid w:val="00120763"/>
    <w:rsid w:val="001208C7"/>
    <w:rsid w:val="0012113A"/>
    <w:rsid w:val="00121A78"/>
    <w:rsid w:val="00122017"/>
    <w:rsid w:val="00122F37"/>
    <w:rsid w:val="001242C5"/>
    <w:rsid w:val="0012561F"/>
    <w:rsid w:val="00126564"/>
    <w:rsid w:val="001265BC"/>
    <w:rsid w:val="00126856"/>
    <w:rsid w:val="00127379"/>
    <w:rsid w:val="001300B5"/>
    <w:rsid w:val="001306C0"/>
    <w:rsid w:val="001319A3"/>
    <w:rsid w:val="00131D3C"/>
    <w:rsid w:val="0013518E"/>
    <w:rsid w:val="0013558E"/>
    <w:rsid w:val="00136292"/>
    <w:rsid w:val="00136E1D"/>
    <w:rsid w:val="00137177"/>
    <w:rsid w:val="001378CD"/>
    <w:rsid w:val="00137A15"/>
    <w:rsid w:val="0014061E"/>
    <w:rsid w:val="0014072B"/>
    <w:rsid w:val="00140AC7"/>
    <w:rsid w:val="001412C9"/>
    <w:rsid w:val="00141776"/>
    <w:rsid w:val="001428B7"/>
    <w:rsid w:val="0014582F"/>
    <w:rsid w:val="0014688E"/>
    <w:rsid w:val="00147EAA"/>
    <w:rsid w:val="001510F2"/>
    <w:rsid w:val="001512CD"/>
    <w:rsid w:val="00151A7D"/>
    <w:rsid w:val="00151EDF"/>
    <w:rsid w:val="001520C4"/>
    <w:rsid w:val="001520C5"/>
    <w:rsid w:val="00152663"/>
    <w:rsid w:val="00152E53"/>
    <w:rsid w:val="001538DF"/>
    <w:rsid w:val="00156724"/>
    <w:rsid w:val="00156945"/>
    <w:rsid w:val="00156FE0"/>
    <w:rsid w:val="00161001"/>
    <w:rsid w:val="001616A1"/>
    <w:rsid w:val="00161B39"/>
    <w:rsid w:val="00163C76"/>
    <w:rsid w:val="00163E01"/>
    <w:rsid w:val="00164342"/>
    <w:rsid w:val="001645E1"/>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67"/>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82D"/>
    <w:rsid w:val="0019666E"/>
    <w:rsid w:val="00196B2A"/>
    <w:rsid w:val="0019723A"/>
    <w:rsid w:val="00197AF3"/>
    <w:rsid w:val="00197F3E"/>
    <w:rsid w:val="001A022E"/>
    <w:rsid w:val="001A0FD2"/>
    <w:rsid w:val="001A3A7D"/>
    <w:rsid w:val="001A3C9B"/>
    <w:rsid w:val="001A3FB4"/>
    <w:rsid w:val="001A56A8"/>
    <w:rsid w:val="001A5C81"/>
    <w:rsid w:val="001A5F02"/>
    <w:rsid w:val="001A69EE"/>
    <w:rsid w:val="001A7072"/>
    <w:rsid w:val="001B0220"/>
    <w:rsid w:val="001B07DF"/>
    <w:rsid w:val="001B0D21"/>
    <w:rsid w:val="001B193C"/>
    <w:rsid w:val="001B1EDD"/>
    <w:rsid w:val="001B202A"/>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A84"/>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436"/>
    <w:rsid w:val="001F4582"/>
    <w:rsid w:val="001F478B"/>
    <w:rsid w:val="001F4D77"/>
    <w:rsid w:val="001F5984"/>
    <w:rsid w:val="001F5C0F"/>
    <w:rsid w:val="001F6AA4"/>
    <w:rsid w:val="0020051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4CA"/>
    <w:rsid w:val="00233A50"/>
    <w:rsid w:val="00235221"/>
    <w:rsid w:val="00235368"/>
    <w:rsid w:val="00237043"/>
    <w:rsid w:val="002406EC"/>
    <w:rsid w:val="00241D00"/>
    <w:rsid w:val="00241E53"/>
    <w:rsid w:val="0024206B"/>
    <w:rsid w:val="00242A1D"/>
    <w:rsid w:val="00242A2F"/>
    <w:rsid w:val="002431C9"/>
    <w:rsid w:val="0024488D"/>
    <w:rsid w:val="0024593C"/>
    <w:rsid w:val="002460C3"/>
    <w:rsid w:val="002464B3"/>
    <w:rsid w:val="00246DE7"/>
    <w:rsid w:val="00246E0F"/>
    <w:rsid w:val="0024781C"/>
    <w:rsid w:val="00247CAC"/>
    <w:rsid w:val="00247D8B"/>
    <w:rsid w:val="00247FFA"/>
    <w:rsid w:val="00250064"/>
    <w:rsid w:val="00252101"/>
    <w:rsid w:val="0025240D"/>
    <w:rsid w:val="00252DDE"/>
    <w:rsid w:val="002537B3"/>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22B"/>
    <w:rsid w:val="00273AF8"/>
    <w:rsid w:val="00273D31"/>
    <w:rsid w:val="0027499D"/>
    <w:rsid w:val="00274CA5"/>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0F9"/>
    <w:rsid w:val="002A062F"/>
    <w:rsid w:val="002A3C41"/>
    <w:rsid w:val="002A6F90"/>
    <w:rsid w:val="002A70F2"/>
    <w:rsid w:val="002A7929"/>
    <w:rsid w:val="002B051E"/>
    <w:rsid w:val="002B127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C54"/>
    <w:rsid w:val="002D4952"/>
    <w:rsid w:val="002D5CFB"/>
    <w:rsid w:val="002D5E9C"/>
    <w:rsid w:val="002D7DAF"/>
    <w:rsid w:val="002E036B"/>
    <w:rsid w:val="002E199D"/>
    <w:rsid w:val="002E1B45"/>
    <w:rsid w:val="002E2018"/>
    <w:rsid w:val="002E28F2"/>
    <w:rsid w:val="002E4026"/>
    <w:rsid w:val="002E41F3"/>
    <w:rsid w:val="002E4AA9"/>
    <w:rsid w:val="002E4E29"/>
    <w:rsid w:val="002E54CA"/>
    <w:rsid w:val="002E6D0D"/>
    <w:rsid w:val="002E7D6C"/>
    <w:rsid w:val="002F0809"/>
    <w:rsid w:val="002F0C12"/>
    <w:rsid w:val="002F400D"/>
    <w:rsid w:val="002F4B59"/>
    <w:rsid w:val="002F4F84"/>
    <w:rsid w:val="002F5879"/>
    <w:rsid w:val="002F6A6C"/>
    <w:rsid w:val="002F702C"/>
    <w:rsid w:val="002F7117"/>
    <w:rsid w:val="002F7A8F"/>
    <w:rsid w:val="002F7F76"/>
    <w:rsid w:val="0030069C"/>
    <w:rsid w:val="00301264"/>
    <w:rsid w:val="0030127B"/>
    <w:rsid w:val="00301754"/>
    <w:rsid w:val="003034B2"/>
    <w:rsid w:val="00305F20"/>
    <w:rsid w:val="00310B0A"/>
    <w:rsid w:val="00310FAE"/>
    <w:rsid w:val="0031175D"/>
    <w:rsid w:val="00312459"/>
    <w:rsid w:val="00313504"/>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F6D"/>
    <w:rsid w:val="0034141F"/>
    <w:rsid w:val="003448BD"/>
    <w:rsid w:val="00345264"/>
    <w:rsid w:val="00345617"/>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C68"/>
    <w:rsid w:val="00357E0B"/>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5B7"/>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51B"/>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20B"/>
    <w:rsid w:val="003A376F"/>
    <w:rsid w:val="003A3984"/>
    <w:rsid w:val="003A3BC8"/>
    <w:rsid w:val="003A5197"/>
    <w:rsid w:val="003A55B6"/>
    <w:rsid w:val="003A69B6"/>
    <w:rsid w:val="003A6AB2"/>
    <w:rsid w:val="003A6F48"/>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D89"/>
    <w:rsid w:val="003E2486"/>
    <w:rsid w:val="003E3BE1"/>
    <w:rsid w:val="003E444C"/>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8A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BED"/>
    <w:rsid w:val="00455110"/>
    <w:rsid w:val="004565EE"/>
    <w:rsid w:val="004578FA"/>
    <w:rsid w:val="004603EE"/>
    <w:rsid w:val="004611C8"/>
    <w:rsid w:val="0046254E"/>
    <w:rsid w:val="00462B3D"/>
    <w:rsid w:val="00463840"/>
    <w:rsid w:val="0046434C"/>
    <w:rsid w:val="004646BF"/>
    <w:rsid w:val="00464F7D"/>
    <w:rsid w:val="00465AD0"/>
    <w:rsid w:val="00465B8C"/>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06DD"/>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257"/>
    <w:rsid w:val="004E3548"/>
    <w:rsid w:val="004E4A9B"/>
    <w:rsid w:val="004E4B6E"/>
    <w:rsid w:val="004E4CF1"/>
    <w:rsid w:val="004E59B7"/>
    <w:rsid w:val="004E5C05"/>
    <w:rsid w:val="004E5D4F"/>
    <w:rsid w:val="004E7315"/>
    <w:rsid w:val="004E775B"/>
    <w:rsid w:val="004F0B8C"/>
    <w:rsid w:val="004F0C9A"/>
    <w:rsid w:val="004F162D"/>
    <w:rsid w:val="004F1C34"/>
    <w:rsid w:val="004F277A"/>
    <w:rsid w:val="004F3D4A"/>
    <w:rsid w:val="004F7074"/>
    <w:rsid w:val="0050023D"/>
    <w:rsid w:val="005005B2"/>
    <w:rsid w:val="005008D7"/>
    <w:rsid w:val="00500DFD"/>
    <w:rsid w:val="00501824"/>
    <w:rsid w:val="00501FF2"/>
    <w:rsid w:val="005021FA"/>
    <w:rsid w:val="0050224E"/>
    <w:rsid w:val="0050232B"/>
    <w:rsid w:val="0050290A"/>
    <w:rsid w:val="0050338E"/>
    <w:rsid w:val="00504A5E"/>
    <w:rsid w:val="00504E72"/>
    <w:rsid w:val="005059CD"/>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CFE"/>
    <w:rsid w:val="00520451"/>
    <w:rsid w:val="0052136C"/>
    <w:rsid w:val="00521F78"/>
    <w:rsid w:val="00524196"/>
    <w:rsid w:val="005244BB"/>
    <w:rsid w:val="005260ED"/>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32F"/>
    <w:rsid w:val="005405AE"/>
    <w:rsid w:val="005408D6"/>
    <w:rsid w:val="00541980"/>
    <w:rsid w:val="00541BDE"/>
    <w:rsid w:val="00541E59"/>
    <w:rsid w:val="00542270"/>
    <w:rsid w:val="00542FE2"/>
    <w:rsid w:val="00543E55"/>
    <w:rsid w:val="00543F19"/>
    <w:rsid w:val="005446D6"/>
    <w:rsid w:val="0055150E"/>
    <w:rsid w:val="00552B83"/>
    <w:rsid w:val="00552D00"/>
    <w:rsid w:val="00552EDB"/>
    <w:rsid w:val="0055392F"/>
    <w:rsid w:val="00553C48"/>
    <w:rsid w:val="00554C55"/>
    <w:rsid w:val="00555F6C"/>
    <w:rsid w:val="00556068"/>
    <w:rsid w:val="005568FB"/>
    <w:rsid w:val="00561209"/>
    <w:rsid w:val="005612D1"/>
    <w:rsid w:val="0056459E"/>
    <w:rsid w:val="005657E5"/>
    <w:rsid w:val="00566828"/>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11E"/>
    <w:rsid w:val="005859FE"/>
    <w:rsid w:val="005860AC"/>
    <w:rsid w:val="005878B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6F5E"/>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130"/>
    <w:rsid w:val="005D6828"/>
    <w:rsid w:val="005D76D7"/>
    <w:rsid w:val="005E0279"/>
    <w:rsid w:val="005E05FD"/>
    <w:rsid w:val="005E28BC"/>
    <w:rsid w:val="005E449C"/>
    <w:rsid w:val="005E46B9"/>
    <w:rsid w:val="005E4B3C"/>
    <w:rsid w:val="005E5564"/>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236"/>
    <w:rsid w:val="00603FD0"/>
    <w:rsid w:val="00605104"/>
    <w:rsid w:val="00611B09"/>
    <w:rsid w:val="00612490"/>
    <w:rsid w:val="00612D1B"/>
    <w:rsid w:val="00613159"/>
    <w:rsid w:val="00613572"/>
    <w:rsid w:val="00613CCC"/>
    <w:rsid w:val="006144B9"/>
    <w:rsid w:val="0061510F"/>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4505"/>
    <w:rsid w:val="00661127"/>
    <w:rsid w:val="0066251F"/>
    <w:rsid w:val="00665688"/>
    <w:rsid w:val="00665E8C"/>
    <w:rsid w:val="00666995"/>
    <w:rsid w:val="00667106"/>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3BCC"/>
    <w:rsid w:val="00684304"/>
    <w:rsid w:val="0068489D"/>
    <w:rsid w:val="00690B18"/>
    <w:rsid w:val="00691090"/>
    <w:rsid w:val="00691976"/>
    <w:rsid w:val="00692891"/>
    <w:rsid w:val="00692A94"/>
    <w:rsid w:val="00692CBA"/>
    <w:rsid w:val="006934FB"/>
    <w:rsid w:val="00696865"/>
    <w:rsid w:val="0069689F"/>
    <w:rsid w:val="0069690B"/>
    <w:rsid w:val="00696998"/>
    <w:rsid w:val="006974E6"/>
    <w:rsid w:val="006A2C65"/>
    <w:rsid w:val="006A3DDC"/>
    <w:rsid w:val="006A4B39"/>
    <w:rsid w:val="006A5062"/>
    <w:rsid w:val="006A6DF0"/>
    <w:rsid w:val="006A770B"/>
    <w:rsid w:val="006B016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F40"/>
    <w:rsid w:val="006F2BEF"/>
    <w:rsid w:val="006F2E66"/>
    <w:rsid w:val="006F383F"/>
    <w:rsid w:val="006F3E31"/>
    <w:rsid w:val="006F4568"/>
    <w:rsid w:val="006F4C4E"/>
    <w:rsid w:val="006F4C5E"/>
    <w:rsid w:val="006F4D8E"/>
    <w:rsid w:val="006F5DD0"/>
    <w:rsid w:val="006F65DE"/>
    <w:rsid w:val="006F66BD"/>
    <w:rsid w:val="006F7205"/>
    <w:rsid w:val="007009DC"/>
    <w:rsid w:val="00704663"/>
    <w:rsid w:val="00705F89"/>
    <w:rsid w:val="00706881"/>
    <w:rsid w:val="007077AE"/>
    <w:rsid w:val="00711A37"/>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80F"/>
    <w:rsid w:val="00725A0B"/>
    <w:rsid w:val="00725EC2"/>
    <w:rsid w:val="007266D9"/>
    <w:rsid w:val="00726AC2"/>
    <w:rsid w:val="00726CD5"/>
    <w:rsid w:val="00730B98"/>
    <w:rsid w:val="00731985"/>
    <w:rsid w:val="00733688"/>
    <w:rsid w:val="00734562"/>
    <w:rsid w:val="00734DB5"/>
    <w:rsid w:val="007358F1"/>
    <w:rsid w:val="00735A00"/>
    <w:rsid w:val="007362CE"/>
    <w:rsid w:val="00736546"/>
    <w:rsid w:val="007375A8"/>
    <w:rsid w:val="00737642"/>
    <w:rsid w:val="007403DF"/>
    <w:rsid w:val="007409A7"/>
    <w:rsid w:val="00740DC9"/>
    <w:rsid w:val="00741FB3"/>
    <w:rsid w:val="007445FE"/>
    <w:rsid w:val="007448DC"/>
    <w:rsid w:val="00744FCE"/>
    <w:rsid w:val="00750574"/>
    <w:rsid w:val="007516E8"/>
    <w:rsid w:val="007518AE"/>
    <w:rsid w:val="00754C4F"/>
    <w:rsid w:val="0075550E"/>
    <w:rsid w:val="007557AB"/>
    <w:rsid w:val="00756755"/>
    <w:rsid w:val="00757168"/>
    <w:rsid w:val="007573CC"/>
    <w:rsid w:val="0076013E"/>
    <w:rsid w:val="00762063"/>
    <w:rsid w:val="00762143"/>
    <w:rsid w:val="00762A9C"/>
    <w:rsid w:val="007632FA"/>
    <w:rsid w:val="00763E75"/>
    <w:rsid w:val="0076702C"/>
    <w:rsid w:val="00767C2D"/>
    <w:rsid w:val="0077042B"/>
    <w:rsid w:val="007712FD"/>
    <w:rsid w:val="00772F47"/>
    <w:rsid w:val="00773BC3"/>
    <w:rsid w:val="00773C34"/>
    <w:rsid w:val="00775216"/>
    <w:rsid w:val="0077598A"/>
    <w:rsid w:val="00776D9A"/>
    <w:rsid w:val="007809B4"/>
    <w:rsid w:val="0078168B"/>
    <w:rsid w:val="00781725"/>
    <w:rsid w:val="00782977"/>
    <w:rsid w:val="00782A5A"/>
    <w:rsid w:val="00783843"/>
    <w:rsid w:val="007838A4"/>
    <w:rsid w:val="00783A05"/>
    <w:rsid w:val="007842C4"/>
    <w:rsid w:val="0078436F"/>
    <w:rsid w:val="00784D94"/>
    <w:rsid w:val="00784F00"/>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CFB"/>
    <w:rsid w:val="007A2FDA"/>
    <w:rsid w:val="007A31EE"/>
    <w:rsid w:val="007A3633"/>
    <w:rsid w:val="007A3E25"/>
    <w:rsid w:val="007A3E80"/>
    <w:rsid w:val="007A42A5"/>
    <w:rsid w:val="007A4B44"/>
    <w:rsid w:val="007A571E"/>
    <w:rsid w:val="007A6135"/>
    <w:rsid w:val="007A6A5D"/>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095"/>
    <w:rsid w:val="007C2621"/>
    <w:rsid w:val="007C2972"/>
    <w:rsid w:val="007C2EDC"/>
    <w:rsid w:val="007C4A64"/>
    <w:rsid w:val="007C5E11"/>
    <w:rsid w:val="007C71BB"/>
    <w:rsid w:val="007C75CA"/>
    <w:rsid w:val="007D1079"/>
    <w:rsid w:val="007D13D5"/>
    <w:rsid w:val="007D154A"/>
    <w:rsid w:val="007D194A"/>
    <w:rsid w:val="007D2EEA"/>
    <w:rsid w:val="007D3431"/>
    <w:rsid w:val="007D3C8C"/>
    <w:rsid w:val="007D4832"/>
    <w:rsid w:val="007D4A0E"/>
    <w:rsid w:val="007D572B"/>
    <w:rsid w:val="007E00BC"/>
    <w:rsid w:val="007E21DF"/>
    <w:rsid w:val="007E2665"/>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4DB"/>
    <w:rsid w:val="007F76F3"/>
    <w:rsid w:val="007F79FA"/>
    <w:rsid w:val="007F7AE1"/>
    <w:rsid w:val="0080026A"/>
    <w:rsid w:val="00800E2F"/>
    <w:rsid w:val="00801464"/>
    <w:rsid w:val="00801CAC"/>
    <w:rsid w:val="00802AE1"/>
    <w:rsid w:val="00802E9A"/>
    <w:rsid w:val="00803142"/>
    <w:rsid w:val="00804551"/>
    <w:rsid w:val="00805B03"/>
    <w:rsid w:val="00805EF0"/>
    <w:rsid w:val="00807E74"/>
    <w:rsid w:val="008102D6"/>
    <w:rsid w:val="0081034F"/>
    <w:rsid w:val="008103FE"/>
    <w:rsid w:val="00811981"/>
    <w:rsid w:val="0081245E"/>
    <w:rsid w:val="00812CCD"/>
    <w:rsid w:val="00813D73"/>
    <w:rsid w:val="00814809"/>
    <w:rsid w:val="00814D0C"/>
    <w:rsid w:val="008218D6"/>
    <w:rsid w:val="00821A6E"/>
    <w:rsid w:val="00821AE8"/>
    <w:rsid w:val="008224A6"/>
    <w:rsid w:val="00822C6A"/>
    <w:rsid w:val="00824307"/>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83"/>
    <w:rsid w:val="00861BEF"/>
    <w:rsid w:val="00861C25"/>
    <w:rsid w:val="00862AD6"/>
    <w:rsid w:val="0086377B"/>
    <w:rsid w:val="0086381F"/>
    <w:rsid w:val="00865BCA"/>
    <w:rsid w:val="00866FBC"/>
    <w:rsid w:val="0086771E"/>
    <w:rsid w:val="00872610"/>
    <w:rsid w:val="00872977"/>
    <w:rsid w:val="00872C22"/>
    <w:rsid w:val="008735AA"/>
    <w:rsid w:val="008735C7"/>
    <w:rsid w:val="00873EFD"/>
    <w:rsid w:val="008754B1"/>
    <w:rsid w:val="00876740"/>
    <w:rsid w:val="00876CD9"/>
    <w:rsid w:val="00877DA4"/>
    <w:rsid w:val="00880AA1"/>
    <w:rsid w:val="0088211C"/>
    <w:rsid w:val="0088283A"/>
    <w:rsid w:val="00883EB3"/>
    <w:rsid w:val="00884656"/>
    <w:rsid w:val="0088596E"/>
    <w:rsid w:val="008872E1"/>
    <w:rsid w:val="008879DA"/>
    <w:rsid w:val="008907FD"/>
    <w:rsid w:val="00890F18"/>
    <w:rsid w:val="00892063"/>
    <w:rsid w:val="00893AA4"/>
    <w:rsid w:val="00893F00"/>
    <w:rsid w:val="008941FF"/>
    <w:rsid w:val="00894F1D"/>
    <w:rsid w:val="00897053"/>
    <w:rsid w:val="008A030C"/>
    <w:rsid w:val="008A08EC"/>
    <w:rsid w:val="008A0FD2"/>
    <w:rsid w:val="008A1C76"/>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474"/>
    <w:rsid w:val="008B591C"/>
    <w:rsid w:val="008B5F00"/>
    <w:rsid w:val="008B60E9"/>
    <w:rsid w:val="008C1FF7"/>
    <w:rsid w:val="008C32D5"/>
    <w:rsid w:val="008C362C"/>
    <w:rsid w:val="008C3743"/>
    <w:rsid w:val="008C38BE"/>
    <w:rsid w:val="008C41D5"/>
    <w:rsid w:val="008C4329"/>
    <w:rsid w:val="008C4952"/>
    <w:rsid w:val="008C5B59"/>
    <w:rsid w:val="008C7A5F"/>
    <w:rsid w:val="008C7F07"/>
    <w:rsid w:val="008D0486"/>
    <w:rsid w:val="008D092C"/>
    <w:rsid w:val="008D170E"/>
    <w:rsid w:val="008D1B17"/>
    <w:rsid w:val="008D1DB6"/>
    <w:rsid w:val="008D2D20"/>
    <w:rsid w:val="008D38B1"/>
    <w:rsid w:val="008D45A5"/>
    <w:rsid w:val="008D6B3F"/>
    <w:rsid w:val="008E0416"/>
    <w:rsid w:val="008E0EB6"/>
    <w:rsid w:val="008E12F8"/>
    <w:rsid w:val="008E2C98"/>
    <w:rsid w:val="008E3347"/>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19E"/>
    <w:rsid w:val="00906662"/>
    <w:rsid w:val="00906EE0"/>
    <w:rsid w:val="0090740B"/>
    <w:rsid w:val="009078B6"/>
    <w:rsid w:val="00907EB0"/>
    <w:rsid w:val="009106FA"/>
    <w:rsid w:val="00911EB1"/>
    <w:rsid w:val="0091233D"/>
    <w:rsid w:val="009151B8"/>
    <w:rsid w:val="0091538B"/>
    <w:rsid w:val="009173A0"/>
    <w:rsid w:val="009208B1"/>
    <w:rsid w:val="009216EA"/>
    <w:rsid w:val="0092375A"/>
    <w:rsid w:val="00923A7D"/>
    <w:rsid w:val="00926B89"/>
    <w:rsid w:val="00927C1B"/>
    <w:rsid w:val="00930E05"/>
    <w:rsid w:val="009312F0"/>
    <w:rsid w:val="00931E79"/>
    <w:rsid w:val="00932605"/>
    <w:rsid w:val="00934371"/>
    <w:rsid w:val="00934470"/>
    <w:rsid w:val="00934C2E"/>
    <w:rsid w:val="00935344"/>
    <w:rsid w:val="0093589E"/>
    <w:rsid w:val="0093615C"/>
    <w:rsid w:val="009367F5"/>
    <w:rsid w:val="00936D93"/>
    <w:rsid w:val="00937335"/>
    <w:rsid w:val="00937BB7"/>
    <w:rsid w:val="00937D45"/>
    <w:rsid w:val="00937DA6"/>
    <w:rsid w:val="00942421"/>
    <w:rsid w:val="00942586"/>
    <w:rsid w:val="00942A8D"/>
    <w:rsid w:val="00943423"/>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7FD"/>
    <w:rsid w:val="00963AAB"/>
    <w:rsid w:val="00963B35"/>
    <w:rsid w:val="00963DF9"/>
    <w:rsid w:val="00964324"/>
    <w:rsid w:val="0096452F"/>
    <w:rsid w:val="009645FD"/>
    <w:rsid w:val="009646AF"/>
    <w:rsid w:val="00964FE8"/>
    <w:rsid w:val="009654CB"/>
    <w:rsid w:val="00965CF4"/>
    <w:rsid w:val="009700B6"/>
    <w:rsid w:val="00972044"/>
    <w:rsid w:val="0097442A"/>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2FA"/>
    <w:rsid w:val="00992B9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003"/>
    <w:rsid w:val="009B28CC"/>
    <w:rsid w:val="009B2A0D"/>
    <w:rsid w:val="009B2E3A"/>
    <w:rsid w:val="009B2F3F"/>
    <w:rsid w:val="009B36AA"/>
    <w:rsid w:val="009B3744"/>
    <w:rsid w:val="009B4FF3"/>
    <w:rsid w:val="009B5E67"/>
    <w:rsid w:val="009B6804"/>
    <w:rsid w:val="009B6C15"/>
    <w:rsid w:val="009B789C"/>
    <w:rsid w:val="009B797D"/>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A60"/>
    <w:rsid w:val="009D123E"/>
    <w:rsid w:val="009D150B"/>
    <w:rsid w:val="009D192B"/>
    <w:rsid w:val="009D193B"/>
    <w:rsid w:val="009D239B"/>
    <w:rsid w:val="009D2E6B"/>
    <w:rsid w:val="009D361F"/>
    <w:rsid w:val="009D3A4F"/>
    <w:rsid w:val="009D534A"/>
    <w:rsid w:val="009D5459"/>
    <w:rsid w:val="009D58E8"/>
    <w:rsid w:val="009E051A"/>
    <w:rsid w:val="009E0972"/>
    <w:rsid w:val="009E2F6A"/>
    <w:rsid w:val="009E3D4D"/>
    <w:rsid w:val="009E4567"/>
    <w:rsid w:val="009E5AD2"/>
    <w:rsid w:val="009E5E33"/>
    <w:rsid w:val="009E7CAE"/>
    <w:rsid w:val="009F00BC"/>
    <w:rsid w:val="009F012C"/>
    <w:rsid w:val="009F02C6"/>
    <w:rsid w:val="009F0BD4"/>
    <w:rsid w:val="009F1B24"/>
    <w:rsid w:val="009F2CB6"/>
    <w:rsid w:val="009F4F45"/>
    <w:rsid w:val="009F57A4"/>
    <w:rsid w:val="009F5B1D"/>
    <w:rsid w:val="009F79B5"/>
    <w:rsid w:val="009F7C8A"/>
    <w:rsid w:val="00A005ED"/>
    <w:rsid w:val="00A00D82"/>
    <w:rsid w:val="00A0236F"/>
    <w:rsid w:val="00A0240B"/>
    <w:rsid w:val="00A033A4"/>
    <w:rsid w:val="00A0455A"/>
    <w:rsid w:val="00A0477C"/>
    <w:rsid w:val="00A04A58"/>
    <w:rsid w:val="00A0509F"/>
    <w:rsid w:val="00A05A6B"/>
    <w:rsid w:val="00A07106"/>
    <w:rsid w:val="00A10BDE"/>
    <w:rsid w:val="00A118D1"/>
    <w:rsid w:val="00A12779"/>
    <w:rsid w:val="00A131A8"/>
    <w:rsid w:val="00A1403A"/>
    <w:rsid w:val="00A1416A"/>
    <w:rsid w:val="00A141AD"/>
    <w:rsid w:val="00A1569B"/>
    <w:rsid w:val="00A15FAA"/>
    <w:rsid w:val="00A17EAF"/>
    <w:rsid w:val="00A20CB1"/>
    <w:rsid w:val="00A210AA"/>
    <w:rsid w:val="00A21470"/>
    <w:rsid w:val="00A222C2"/>
    <w:rsid w:val="00A228E4"/>
    <w:rsid w:val="00A235AE"/>
    <w:rsid w:val="00A23868"/>
    <w:rsid w:val="00A23BBA"/>
    <w:rsid w:val="00A24F28"/>
    <w:rsid w:val="00A2573B"/>
    <w:rsid w:val="00A25C93"/>
    <w:rsid w:val="00A25F3B"/>
    <w:rsid w:val="00A26705"/>
    <w:rsid w:val="00A26AA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C7F"/>
    <w:rsid w:val="00A45638"/>
    <w:rsid w:val="00A46B5B"/>
    <w:rsid w:val="00A473E4"/>
    <w:rsid w:val="00A47CC6"/>
    <w:rsid w:val="00A47F95"/>
    <w:rsid w:val="00A501EF"/>
    <w:rsid w:val="00A50C5F"/>
    <w:rsid w:val="00A51563"/>
    <w:rsid w:val="00A53003"/>
    <w:rsid w:val="00A5345E"/>
    <w:rsid w:val="00A54949"/>
    <w:rsid w:val="00A55E0A"/>
    <w:rsid w:val="00A55F49"/>
    <w:rsid w:val="00A5645D"/>
    <w:rsid w:val="00A60363"/>
    <w:rsid w:val="00A607E9"/>
    <w:rsid w:val="00A60C51"/>
    <w:rsid w:val="00A61063"/>
    <w:rsid w:val="00A62ECF"/>
    <w:rsid w:val="00A63160"/>
    <w:rsid w:val="00A643FF"/>
    <w:rsid w:val="00A64C7B"/>
    <w:rsid w:val="00A65A7D"/>
    <w:rsid w:val="00A66142"/>
    <w:rsid w:val="00A6619A"/>
    <w:rsid w:val="00A66AAC"/>
    <w:rsid w:val="00A66AFD"/>
    <w:rsid w:val="00A67645"/>
    <w:rsid w:val="00A73B63"/>
    <w:rsid w:val="00A7456F"/>
    <w:rsid w:val="00A746AE"/>
    <w:rsid w:val="00A74961"/>
    <w:rsid w:val="00A74DEE"/>
    <w:rsid w:val="00A75755"/>
    <w:rsid w:val="00A767CC"/>
    <w:rsid w:val="00A76903"/>
    <w:rsid w:val="00A7757A"/>
    <w:rsid w:val="00A77905"/>
    <w:rsid w:val="00A7791F"/>
    <w:rsid w:val="00A8109F"/>
    <w:rsid w:val="00A8265C"/>
    <w:rsid w:val="00A82A89"/>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8FB"/>
    <w:rsid w:val="00AA278B"/>
    <w:rsid w:val="00AA27DB"/>
    <w:rsid w:val="00AA3334"/>
    <w:rsid w:val="00AA41C0"/>
    <w:rsid w:val="00AA49BE"/>
    <w:rsid w:val="00AA5503"/>
    <w:rsid w:val="00AA5E5D"/>
    <w:rsid w:val="00AA6E53"/>
    <w:rsid w:val="00AA79AB"/>
    <w:rsid w:val="00AB3BD1"/>
    <w:rsid w:val="00AB443B"/>
    <w:rsid w:val="00AB4A09"/>
    <w:rsid w:val="00AB4AFA"/>
    <w:rsid w:val="00AB4B60"/>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32C"/>
    <w:rsid w:val="00AD442F"/>
    <w:rsid w:val="00AD67C7"/>
    <w:rsid w:val="00AD6BEC"/>
    <w:rsid w:val="00AD7311"/>
    <w:rsid w:val="00AE0983"/>
    <w:rsid w:val="00AE0B99"/>
    <w:rsid w:val="00AE1472"/>
    <w:rsid w:val="00AE1CA8"/>
    <w:rsid w:val="00AE206B"/>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09B"/>
    <w:rsid w:val="00B03770"/>
    <w:rsid w:val="00B03BB8"/>
    <w:rsid w:val="00B03D58"/>
    <w:rsid w:val="00B03E15"/>
    <w:rsid w:val="00B03F2F"/>
    <w:rsid w:val="00B04613"/>
    <w:rsid w:val="00B059AF"/>
    <w:rsid w:val="00B06F3E"/>
    <w:rsid w:val="00B079F5"/>
    <w:rsid w:val="00B10464"/>
    <w:rsid w:val="00B14987"/>
    <w:rsid w:val="00B15CB4"/>
    <w:rsid w:val="00B15D04"/>
    <w:rsid w:val="00B17779"/>
    <w:rsid w:val="00B20E9E"/>
    <w:rsid w:val="00B20F62"/>
    <w:rsid w:val="00B21492"/>
    <w:rsid w:val="00B21DF9"/>
    <w:rsid w:val="00B22ED3"/>
    <w:rsid w:val="00B24F30"/>
    <w:rsid w:val="00B25925"/>
    <w:rsid w:val="00B25D0E"/>
    <w:rsid w:val="00B25EB4"/>
    <w:rsid w:val="00B26143"/>
    <w:rsid w:val="00B264FD"/>
    <w:rsid w:val="00B26B65"/>
    <w:rsid w:val="00B272D5"/>
    <w:rsid w:val="00B272E2"/>
    <w:rsid w:val="00B300BA"/>
    <w:rsid w:val="00B317FE"/>
    <w:rsid w:val="00B3212C"/>
    <w:rsid w:val="00B326CB"/>
    <w:rsid w:val="00B32CA9"/>
    <w:rsid w:val="00B32DC3"/>
    <w:rsid w:val="00B33822"/>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795"/>
    <w:rsid w:val="00B54F53"/>
    <w:rsid w:val="00B558B3"/>
    <w:rsid w:val="00B55BE9"/>
    <w:rsid w:val="00B560D2"/>
    <w:rsid w:val="00B5769D"/>
    <w:rsid w:val="00B57B4F"/>
    <w:rsid w:val="00B61BA6"/>
    <w:rsid w:val="00B6361C"/>
    <w:rsid w:val="00B67B0A"/>
    <w:rsid w:val="00B70285"/>
    <w:rsid w:val="00B702BB"/>
    <w:rsid w:val="00B71D07"/>
    <w:rsid w:val="00B71DC3"/>
    <w:rsid w:val="00B71E39"/>
    <w:rsid w:val="00B72CC6"/>
    <w:rsid w:val="00B738FB"/>
    <w:rsid w:val="00B741F2"/>
    <w:rsid w:val="00B75989"/>
    <w:rsid w:val="00B76A6F"/>
    <w:rsid w:val="00B77B34"/>
    <w:rsid w:val="00B80DC6"/>
    <w:rsid w:val="00B81A93"/>
    <w:rsid w:val="00B81E96"/>
    <w:rsid w:val="00B82343"/>
    <w:rsid w:val="00B8312C"/>
    <w:rsid w:val="00B85847"/>
    <w:rsid w:val="00B90A18"/>
    <w:rsid w:val="00B91779"/>
    <w:rsid w:val="00B91E98"/>
    <w:rsid w:val="00B9251A"/>
    <w:rsid w:val="00B92AF9"/>
    <w:rsid w:val="00B9467E"/>
    <w:rsid w:val="00B952FD"/>
    <w:rsid w:val="00B95DC8"/>
    <w:rsid w:val="00B9643B"/>
    <w:rsid w:val="00BA00DE"/>
    <w:rsid w:val="00BA2F3F"/>
    <w:rsid w:val="00BA3200"/>
    <w:rsid w:val="00BA340C"/>
    <w:rsid w:val="00BA345C"/>
    <w:rsid w:val="00BA3CB9"/>
    <w:rsid w:val="00BA3F43"/>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185"/>
    <w:rsid w:val="00BC0293"/>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1E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059"/>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1FA"/>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94F"/>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FC8"/>
    <w:rsid w:val="00C86BC2"/>
    <w:rsid w:val="00C871EF"/>
    <w:rsid w:val="00C87EF3"/>
    <w:rsid w:val="00C910E9"/>
    <w:rsid w:val="00C91B18"/>
    <w:rsid w:val="00C93857"/>
    <w:rsid w:val="00C93C88"/>
    <w:rsid w:val="00C948FD"/>
    <w:rsid w:val="00C96367"/>
    <w:rsid w:val="00C966AD"/>
    <w:rsid w:val="00C97050"/>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D29"/>
    <w:rsid w:val="00CD6F50"/>
    <w:rsid w:val="00CD7843"/>
    <w:rsid w:val="00CD799D"/>
    <w:rsid w:val="00CE034E"/>
    <w:rsid w:val="00CE09F1"/>
    <w:rsid w:val="00CE14C8"/>
    <w:rsid w:val="00CE34A4"/>
    <w:rsid w:val="00CE682B"/>
    <w:rsid w:val="00CE73D7"/>
    <w:rsid w:val="00CE75A3"/>
    <w:rsid w:val="00CF0032"/>
    <w:rsid w:val="00CF1BB6"/>
    <w:rsid w:val="00CF2575"/>
    <w:rsid w:val="00CF2DBC"/>
    <w:rsid w:val="00CF395F"/>
    <w:rsid w:val="00CF3D97"/>
    <w:rsid w:val="00CF3E36"/>
    <w:rsid w:val="00CF41E5"/>
    <w:rsid w:val="00CF467F"/>
    <w:rsid w:val="00CF5694"/>
    <w:rsid w:val="00CF571A"/>
    <w:rsid w:val="00CF5721"/>
    <w:rsid w:val="00CF5DEA"/>
    <w:rsid w:val="00CF65AA"/>
    <w:rsid w:val="00CF7310"/>
    <w:rsid w:val="00CF788B"/>
    <w:rsid w:val="00D02A41"/>
    <w:rsid w:val="00D0487D"/>
    <w:rsid w:val="00D07514"/>
    <w:rsid w:val="00D07655"/>
    <w:rsid w:val="00D12C49"/>
    <w:rsid w:val="00D1331A"/>
    <w:rsid w:val="00D1334E"/>
    <w:rsid w:val="00D133A7"/>
    <w:rsid w:val="00D1382A"/>
    <w:rsid w:val="00D1397D"/>
    <w:rsid w:val="00D1496F"/>
    <w:rsid w:val="00D1621C"/>
    <w:rsid w:val="00D20BB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FEA"/>
    <w:rsid w:val="00D36CCD"/>
    <w:rsid w:val="00D40041"/>
    <w:rsid w:val="00D40058"/>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285B"/>
    <w:rsid w:val="00D732DF"/>
    <w:rsid w:val="00D733BE"/>
    <w:rsid w:val="00D735DE"/>
    <w:rsid w:val="00D73732"/>
    <w:rsid w:val="00D738BB"/>
    <w:rsid w:val="00D7514B"/>
    <w:rsid w:val="00D765CA"/>
    <w:rsid w:val="00D80624"/>
    <w:rsid w:val="00D80AF2"/>
    <w:rsid w:val="00D82F56"/>
    <w:rsid w:val="00D83241"/>
    <w:rsid w:val="00D841E6"/>
    <w:rsid w:val="00D84DCF"/>
    <w:rsid w:val="00D85C3D"/>
    <w:rsid w:val="00D8738F"/>
    <w:rsid w:val="00D87B7A"/>
    <w:rsid w:val="00D9022E"/>
    <w:rsid w:val="00D902CA"/>
    <w:rsid w:val="00D91217"/>
    <w:rsid w:val="00D93697"/>
    <w:rsid w:val="00D93D2F"/>
    <w:rsid w:val="00D95377"/>
    <w:rsid w:val="00D96E0E"/>
    <w:rsid w:val="00D96FF5"/>
    <w:rsid w:val="00D97F1A"/>
    <w:rsid w:val="00DA120A"/>
    <w:rsid w:val="00DA29D5"/>
    <w:rsid w:val="00DA2AA6"/>
    <w:rsid w:val="00DA3AEF"/>
    <w:rsid w:val="00DA46DB"/>
    <w:rsid w:val="00DA491F"/>
    <w:rsid w:val="00DA4A95"/>
    <w:rsid w:val="00DA5C7E"/>
    <w:rsid w:val="00DA5E2A"/>
    <w:rsid w:val="00DA618C"/>
    <w:rsid w:val="00DA65A2"/>
    <w:rsid w:val="00DA7F6E"/>
    <w:rsid w:val="00DB1C5D"/>
    <w:rsid w:val="00DB284E"/>
    <w:rsid w:val="00DB322D"/>
    <w:rsid w:val="00DB38B6"/>
    <w:rsid w:val="00DB4D35"/>
    <w:rsid w:val="00DB5B57"/>
    <w:rsid w:val="00DB6F1C"/>
    <w:rsid w:val="00DB6FED"/>
    <w:rsid w:val="00DC05E2"/>
    <w:rsid w:val="00DC0A91"/>
    <w:rsid w:val="00DC1357"/>
    <w:rsid w:val="00DC3C9F"/>
    <w:rsid w:val="00DC4247"/>
    <w:rsid w:val="00DC4769"/>
    <w:rsid w:val="00DC4A42"/>
    <w:rsid w:val="00DC5335"/>
    <w:rsid w:val="00DC66C7"/>
    <w:rsid w:val="00DC7E89"/>
    <w:rsid w:val="00DD0926"/>
    <w:rsid w:val="00DD0E96"/>
    <w:rsid w:val="00DD1FA5"/>
    <w:rsid w:val="00DD278C"/>
    <w:rsid w:val="00DD2B73"/>
    <w:rsid w:val="00DD47B2"/>
    <w:rsid w:val="00DD5B62"/>
    <w:rsid w:val="00DD6A08"/>
    <w:rsid w:val="00DD7035"/>
    <w:rsid w:val="00DE105D"/>
    <w:rsid w:val="00DE2B7E"/>
    <w:rsid w:val="00DE325F"/>
    <w:rsid w:val="00DE4468"/>
    <w:rsid w:val="00DE4D23"/>
    <w:rsid w:val="00DE4FE3"/>
    <w:rsid w:val="00DE55EE"/>
    <w:rsid w:val="00DE7993"/>
    <w:rsid w:val="00DF0A26"/>
    <w:rsid w:val="00DF10F5"/>
    <w:rsid w:val="00DF1A53"/>
    <w:rsid w:val="00DF2E05"/>
    <w:rsid w:val="00DF35F4"/>
    <w:rsid w:val="00DF54A8"/>
    <w:rsid w:val="00DF65BD"/>
    <w:rsid w:val="00DF6E9D"/>
    <w:rsid w:val="00DF7AE0"/>
    <w:rsid w:val="00E01BFB"/>
    <w:rsid w:val="00E01E14"/>
    <w:rsid w:val="00E01E30"/>
    <w:rsid w:val="00E04425"/>
    <w:rsid w:val="00E0454E"/>
    <w:rsid w:val="00E04CEE"/>
    <w:rsid w:val="00E04DF6"/>
    <w:rsid w:val="00E05D7F"/>
    <w:rsid w:val="00E06CF7"/>
    <w:rsid w:val="00E0753B"/>
    <w:rsid w:val="00E0784B"/>
    <w:rsid w:val="00E07AAF"/>
    <w:rsid w:val="00E07F98"/>
    <w:rsid w:val="00E1015D"/>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A9"/>
    <w:rsid w:val="00E25BC5"/>
    <w:rsid w:val="00E25FC8"/>
    <w:rsid w:val="00E26D39"/>
    <w:rsid w:val="00E2783F"/>
    <w:rsid w:val="00E27D0C"/>
    <w:rsid w:val="00E30F53"/>
    <w:rsid w:val="00E311F4"/>
    <w:rsid w:val="00E3203C"/>
    <w:rsid w:val="00E332E9"/>
    <w:rsid w:val="00E341F1"/>
    <w:rsid w:val="00E344CB"/>
    <w:rsid w:val="00E34DD8"/>
    <w:rsid w:val="00E3608C"/>
    <w:rsid w:val="00E36FEE"/>
    <w:rsid w:val="00E37807"/>
    <w:rsid w:val="00E37B0A"/>
    <w:rsid w:val="00E400A9"/>
    <w:rsid w:val="00E4178A"/>
    <w:rsid w:val="00E41B93"/>
    <w:rsid w:val="00E4287B"/>
    <w:rsid w:val="00E44814"/>
    <w:rsid w:val="00E45525"/>
    <w:rsid w:val="00E4594B"/>
    <w:rsid w:val="00E467A6"/>
    <w:rsid w:val="00E46ECD"/>
    <w:rsid w:val="00E46FFA"/>
    <w:rsid w:val="00E47632"/>
    <w:rsid w:val="00E50E82"/>
    <w:rsid w:val="00E52155"/>
    <w:rsid w:val="00E54D1D"/>
    <w:rsid w:val="00E55670"/>
    <w:rsid w:val="00E557D6"/>
    <w:rsid w:val="00E55CA3"/>
    <w:rsid w:val="00E57CA8"/>
    <w:rsid w:val="00E57E85"/>
    <w:rsid w:val="00E60624"/>
    <w:rsid w:val="00E63645"/>
    <w:rsid w:val="00E63679"/>
    <w:rsid w:val="00E636FF"/>
    <w:rsid w:val="00E64090"/>
    <w:rsid w:val="00E656D1"/>
    <w:rsid w:val="00E65B67"/>
    <w:rsid w:val="00E66033"/>
    <w:rsid w:val="00E6696D"/>
    <w:rsid w:val="00E676F0"/>
    <w:rsid w:val="00E67CCB"/>
    <w:rsid w:val="00E72539"/>
    <w:rsid w:val="00E72791"/>
    <w:rsid w:val="00E72A6B"/>
    <w:rsid w:val="00E72C53"/>
    <w:rsid w:val="00E73059"/>
    <w:rsid w:val="00E73FF9"/>
    <w:rsid w:val="00E74A85"/>
    <w:rsid w:val="00E75C05"/>
    <w:rsid w:val="00E761EF"/>
    <w:rsid w:val="00E767EE"/>
    <w:rsid w:val="00E76FAD"/>
    <w:rsid w:val="00E7788F"/>
    <w:rsid w:val="00E81533"/>
    <w:rsid w:val="00E82993"/>
    <w:rsid w:val="00E82A74"/>
    <w:rsid w:val="00E82F57"/>
    <w:rsid w:val="00E8347A"/>
    <w:rsid w:val="00E8348F"/>
    <w:rsid w:val="00E84E20"/>
    <w:rsid w:val="00E8578D"/>
    <w:rsid w:val="00E85E77"/>
    <w:rsid w:val="00E87B2D"/>
    <w:rsid w:val="00E91093"/>
    <w:rsid w:val="00E91498"/>
    <w:rsid w:val="00E91691"/>
    <w:rsid w:val="00E9296B"/>
    <w:rsid w:val="00E92C8C"/>
    <w:rsid w:val="00E94931"/>
    <w:rsid w:val="00E958DD"/>
    <w:rsid w:val="00E95BA9"/>
    <w:rsid w:val="00E9637F"/>
    <w:rsid w:val="00E96588"/>
    <w:rsid w:val="00EA0C70"/>
    <w:rsid w:val="00EA1279"/>
    <w:rsid w:val="00EA17E6"/>
    <w:rsid w:val="00EA1D56"/>
    <w:rsid w:val="00EA28B3"/>
    <w:rsid w:val="00EA3201"/>
    <w:rsid w:val="00EA3231"/>
    <w:rsid w:val="00EA34FE"/>
    <w:rsid w:val="00EA3F7C"/>
    <w:rsid w:val="00EA4289"/>
    <w:rsid w:val="00EA4F84"/>
    <w:rsid w:val="00EA5004"/>
    <w:rsid w:val="00EA5A46"/>
    <w:rsid w:val="00EA665E"/>
    <w:rsid w:val="00EB0711"/>
    <w:rsid w:val="00EB09DB"/>
    <w:rsid w:val="00EB164E"/>
    <w:rsid w:val="00EB218A"/>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68D"/>
    <w:rsid w:val="00EC290A"/>
    <w:rsid w:val="00EC2F5E"/>
    <w:rsid w:val="00EC2FDE"/>
    <w:rsid w:val="00EC36C0"/>
    <w:rsid w:val="00EC442F"/>
    <w:rsid w:val="00EC4457"/>
    <w:rsid w:val="00EC4515"/>
    <w:rsid w:val="00EC4939"/>
    <w:rsid w:val="00EC53AC"/>
    <w:rsid w:val="00EC6EB1"/>
    <w:rsid w:val="00EC78F4"/>
    <w:rsid w:val="00ED0096"/>
    <w:rsid w:val="00ED129B"/>
    <w:rsid w:val="00ED4E38"/>
    <w:rsid w:val="00ED5DA1"/>
    <w:rsid w:val="00ED7404"/>
    <w:rsid w:val="00ED7515"/>
    <w:rsid w:val="00EE11C0"/>
    <w:rsid w:val="00EE1219"/>
    <w:rsid w:val="00EE2FD9"/>
    <w:rsid w:val="00EE30F3"/>
    <w:rsid w:val="00EE42CC"/>
    <w:rsid w:val="00EE4662"/>
    <w:rsid w:val="00EE66DA"/>
    <w:rsid w:val="00EE6717"/>
    <w:rsid w:val="00EE6A2D"/>
    <w:rsid w:val="00EE78EC"/>
    <w:rsid w:val="00EF03B2"/>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1AD"/>
    <w:rsid w:val="00F23B28"/>
    <w:rsid w:val="00F2422D"/>
    <w:rsid w:val="00F2589F"/>
    <w:rsid w:val="00F25F12"/>
    <w:rsid w:val="00F266B9"/>
    <w:rsid w:val="00F26B7C"/>
    <w:rsid w:val="00F30682"/>
    <w:rsid w:val="00F30A3A"/>
    <w:rsid w:val="00F31A12"/>
    <w:rsid w:val="00F31FC9"/>
    <w:rsid w:val="00F326D3"/>
    <w:rsid w:val="00F32EAA"/>
    <w:rsid w:val="00F331F5"/>
    <w:rsid w:val="00F339FC"/>
    <w:rsid w:val="00F36872"/>
    <w:rsid w:val="00F36E18"/>
    <w:rsid w:val="00F37BA2"/>
    <w:rsid w:val="00F4065B"/>
    <w:rsid w:val="00F40EE5"/>
    <w:rsid w:val="00F429BE"/>
    <w:rsid w:val="00F43148"/>
    <w:rsid w:val="00F43588"/>
    <w:rsid w:val="00F43F80"/>
    <w:rsid w:val="00F44AF0"/>
    <w:rsid w:val="00F45049"/>
    <w:rsid w:val="00F45EB4"/>
    <w:rsid w:val="00F46295"/>
    <w:rsid w:val="00F4677B"/>
    <w:rsid w:val="00F47CC0"/>
    <w:rsid w:val="00F51F96"/>
    <w:rsid w:val="00F53417"/>
    <w:rsid w:val="00F549D1"/>
    <w:rsid w:val="00F550D1"/>
    <w:rsid w:val="00F55732"/>
    <w:rsid w:val="00F55950"/>
    <w:rsid w:val="00F566A0"/>
    <w:rsid w:val="00F56806"/>
    <w:rsid w:val="00F56BB9"/>
    <w:rsid w:val="00F56F6F"/>
    <w:rsid w:val="00F60CB6"/>
    <w:rsid w:val="00F60D19"/>
    <w:rsid w:val="00F61070"/>
    <w:rsid w:val="00F62EC4"/>
    <w:rsid w:val="00F62FE9"/>
    <w:rsid w:val="00F63D2F"/>
    <w:rsid w:val="00F64B9B"/>
    <w:rsid w:val="00F64E1F"/>
    <w:rsid w:val="00F65A1B"/>
    <w:rsid w:val="00F66C8A"/>
    <w:rsid w:val="00F67522"/>
    <w:rsid w:val="00F67578"/>
    <w:rsid w:val="00F67C3F"/>
    <w:rsid w:val="00F72B8D"/>
    <w:rsid w:val="00F72DB4"/>
    <w:rsid w:val="00F73127"/>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4C5"/>
    <w:rsid w:val="00FA074F"/>
    <w:rsid w:val="00FA08EA"/>
    <w:rsid w:val="00FA132B"/>
    <w:rsid w:val="00FA1412"/>
    <w:rsid w:val="00FA1BEF"/>
    <w:rsid w:val="00FA1E18"/>
    <w:rsid w:val="00FA217D"/>
    <w:rsid w:val="00FA43EE"/>
    <w:rsid w:val="00FA73F2"/>
    <w:rsid w:val="00FB0BE4"/>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D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E0E951"/>
  <w15:docId w15:val="{3AA00CBE-1F33-4D22-8EC8-E4DC5055B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70987B0D-84B8-48FF-8BEC-B575B5CFE903}">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876</Words>
  <Characters>7098</Characters>
  <Application>Microsoft Office Word</Application>
  <DocSecurity>0</DocSecurity>
  <Lines>59</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Hietalahti, Hannu (Nokia - FI/Oulu)</cp:lastModifiedBy>
  <cp:revision>4</cp:revision>
  <cp:lastPrinted>2018-08-13T16:59:00Z</cp:lastPrinted>
  <dcterms:created xsi:type="dcterms:W3CDTF">2022-10-11T12:21:00Z</dcterms:created>
  <dcterms:modified xsi:type="dcterms:W3CDTF">2022-10-11T15:01:00Z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(3)BMjCZ9DkYg7J9Smif2s1L276Dw/6GJVGQ0EgvSvm3HK6HhX75rS8qc7wmVDGKpOSizDSiabr
treJjAT2pWWPg+4nyaxPIVlI4LICp9m+sGkULoRFlCBctSLt6LCLjlW4jX5SjSWTqfxdVBzq
5TLWB1if6WUtGjqnobEbTTYDy3RgVoXkBEPeNeon5E3yU4nH8RQEI78DFat/Wm581ugaHQXs
M8ptD3U+YQ3hk76xjT</vt:lpwstr>
  </property>
  <property fmtid="{D5CDD505-2E9C-101B-9397-08002B2CF9AE}" pid="9" name="_2015_ms_pID_7253431">
    <vt:lpwstr>H2dON7h8UxMxjTtApb7j6esVBJUJ2OK+1lyhd6hWOpBG08Ms920xVp
HnpTOJPvIciV9bEmGk/bDi+eVpL5JhheazvNUUgkI8C85rv7QOrhJ4f2IEQD8Nd1nieP9vqf
rN/6XuzxHIzClzKOrK5bC3WcGSEGEDb14xXMwT0PtAJzn0J2LzpIH9tXLp/YB7Ujzaqj3jQi
L261y7q0K2PYceQV38aYhebvkz9QEIB92vHv</vt:lpwstr>
  </property>
  <property fmtid="{D5CDD505-2E9C-101B-9397-08002B2CF9AE}" pid="10" name="_2015_ms_pID_7253432">
    <vt:lpwstr>VerkCROB5WTKhRwqm/iM4C4=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1658109661</vt:lpwstr>
  </property>
</Properties>
</file>